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FFCFD0" w14:textId="77777777" w:rsidR="00AB76A6" w:rsidRPr="00447B1A" w:rsidRDefault="00AB76A6" w:rsidP="00C05EEA">
      <w:pPr>
        <w:sectPr w:rsidR="00AB76A6" w:rsidRPr="00447B1A" w:rsidSect="008E04F5">
          <w:headerReference w:type="even" r:id="rId8"/>
          <w:headerReference w:type="default" r:id="rId9"/>
          <w:footerReference w:type="even" r:id="rId10"/>
          <w:footerReference w:type="default" r:id="rId11"/>
          <w:headerReference w:type="first" r:id="rId12"/>
          <w:pgSz w:w="11907" w:h="16840" w:code="9"/>
          <w:pgMar w:top="0" w:right="1134" w:bottom="1418" w:left="1418" w:header="426" w:footer="720" w:gutter="0"/>
          <w:pgNumType w:start="1"/>
          <w:cols w:num="2" w:space="720" w:equalWidth="0">
            <w:col w:w="4522" w:space="331"/>
            <w:col w:w="4501"/>
          </w:cols>
          <w:titlePg/>
          <w:docGrid w:linePitch="360"/>
        </w:sectPr>
      </w:pPr>
      <w:bookmarkStart w:id="0" w:name="_Hlk36065459"/>
      <w:bookmarkEnd w:id="0"/>
    </w:p>
    <w:p w14:paraId="67D44A62" w14:textId="41FC6636" w:rsidR="00447B1A" w:rsidRPr="00BE71E0" w:rsidRDefault="00683A2C" w:rsidP="00447B1A">
      <w:pPr>
        <w:pStyle w:val="Wawasan1JudulArtikel"/>
        <w:rPr>
          <w:sz w:val="28"/>
          <w:szCs w:val="28"/>
          <w:lang w:eastAsia="id-ID"/>
        </w:rPr>
      </w:pPr>
      <w:r>
        <w:rPr>
          <w:sz w:val="28"/>
          <w:szCs w:val="28"/>
          <w:lang w:val="en-US"/>
        </w:rPr>
        <w:t xml:space="preserve">PENGARUH </w:t>
      </w:r>
      <w:r>
        <w:rPr>
          <w:i/>
          <w:sz w:val="28"/>
          <w:szCs w:val="28"/>
          <w:lang w:val="en-US"/>
        </w:rPr>
        <w:t xml:space="preserve">SELF EFFICACY </w:t>
      </w:r>
      <w:r w:rsidRPr="000626EE">
        <w:rPr>
          <w:sz w:val="28"/>
          <w:szCs w:val="28"/>
          <w:lang w:val="en-US"/>
        </w:rPr>
        <w:t>TERHADAP</w:t>
      </w:r>
      <w:r>
        <w:rPr>
          <w:i/>
          <w:sz w:val="28"/>
          <w:szCs w:val="28"/>
          <w:lang w:val="en-US"/>
        </w:rPr>
        <w:t xml:space="preserve"> </w:t>
      </w:r>
      <w:r w:rsidRPr="00683A2C">
        <w:rPr>
          <w:sz w:val="28"/>
          <w:szCs w:val="28"/>
          <w:lang w:val="en-US"/>
        </w:rPr>
        <w:t>KESIAPAN KER</w:t>
      </w:r>
      <w:r>
        <w:rPr>
          <w:sz w:val="28"/>
          <w:szCs w:val="28"/>
          <w:lang w:val="en-US"/>
        </w:rPr>
        <w:t>JA MAHASISWA PENDIDIKAN VOKASI</w:t>
      </w:r>
      <w:r w:rsidR="00B40F8A" w:rsidRPr="00B40F8A">
        <w:rPr>
          <w:sz w:val="28"/>
          <w:szCs w:val="28"/>
        </w:rPr>
        <w:t xml:space="preserve"> </w:t>
      </w:r>
    </w:p>
    <w:p w14:paraId="02F52682" w14:textId="77777777" w:rsidR="00447B1A" w:rsidRPr="009543C1" w:rsidRDefault="00447B1A" w:rsidP="00447B1A">
      <w:pPr>
        <w:pStyle w:val="Wawasan1JudulArtikel"/>
        <w:rPr>
          <w:lang w:val="en-US"/>
        </w:rPr>
      </w:pPr>
    </w:p>
    <w:p w14:paraId="2A83C2EE" w14:textId="77777777" w:rsidR="00447B1A" w:rsidRPr="009543C1" w:rsidRDefault="00447B1A" w:rsidP="00447B1A">
      <w:pPr>
        <w:jc w:val="center"/>
        <w:rPr>
          <w:sz w:val="20"/>
          <w:szCs w:val="20"/>
        </w:rPr>
      </w:pPr>
      <w:r w:rsidRPr="009543C1">
        <w:rPr>
          <w:sz w:val="20"/>
          <w:szCs w:val="20"/>
        </w:rPr>
        <w:t>_________________________</w:t>
      </w:r>
    </w:p>
    <w:p w14:paraId="1BD9FF5A" w14:textId="77777777" w:rsidR="00447B1A" w:rsidRPr="009543C1" w:rsidRDefault="00447B1A" w:rsidP="00447B1A">
      <w:pPr>
        <w:jc w:val="center"/>
        <w:rPr>
          <w:sz w:val="20"/>
          <w:szCs w:val="20"/>
        </w:rPr>
      </w:pPr>
    </w:p>
    <w:p w14:paraId="1BD7A8FC" w14:textId="3B7A8026" w:rsidR="006D4499" w:rsidRPr="006D4499" w:rsidRDefault="006D4499" w:rsidP="006D4499">
      <w:pPr>
        <w:pStyle w:val="Wawasan14Abstrakjudul"/>
        <w:rPr>
          <w:lang w:val="en-US"/>
        </w:rPr>
      </w:pPr>
      <w:r>
        <w:rPr>
          <w:lang w:val="en-US"/>
        </w:rPr>
        <w:t>Abstract</w:t>
      </w:r>
    </w:p>
    <w:p w14:paraId="4DA21F2E" w14:textId="41B193DB" w:rsidR="00072815" w:rsidRDefault="00072815" w:rsidP="00B40F8A">
      <w:pPr>
        <w:pStyle w:val="Wawasan14Abstrakjudul"/>
        <w:jc w:val="both"/>
        <w:rPr>
          <w:b w:val="0"/>
          <w:szCs w:val="24"/>
          <w:lang w:val="en-US"/>
        </w:rPr>
      </w:pPr>
      <w:r w:rsidRPr="00072815">
        <w:rPr>
          <w:b w:val="0"/>
          <w:szCs w:val="24"/>
          <w:lang w:val="en-US"/>
        </w:rPr>
        <w:t xml:space="preserve">This study aims to measure and describe the influence of students’ self-efficacy level on their work readiness after receiving vocational education. The data were collected using questionnaires on a Likert scale of four answer choices. The data were analyzed to measure the effect of each dimension of the self-efficacy variable (1. Level of task difficulty, 2. Confidence strength and 3. ​​Behavior area) as an independent variable on work readiness factors (1. </w:t>
      </w:r>
      <w:r>
        <w:rPr>
          <w:b w:val="0"/>
          <w:szCs w:val="24"/>
          <w:lang w:val="en-US"/>
        </w:rPr>
        <w:t>M</w:t>
      </w:r>
      <w:r w:rsidRPr="00072815">
        <w:rPr>
          <w:b w:val="0"/>
          <w:szCs w:val="24"/>
          <w:lang w:val="en-US"/>
        </w:rPr>
        <w:t xml:space="preserve">aturity level 2. </w:t>
      </w:r>
      <w:proofErr w:type="gramStart"/>
      <w:r>
        <w:rPr>
          <w:b w:val="0"/>
          <w:szCs w:val="24"/>
          <w:lang w:val="en-US"/>
        </w:rPr>
        <w:t>P</w:t>
      </w:r>
      <w:r w:rsidRPr="00072815">
        <w:rPr>
          <w:b w:val="0"/>
          <w:szCs w:val="24"/>
          <w:lang w:val="en-US"/>
        </w:rPr>
        <w:t>ast experience</w:t>
      </w:r>
      <w:proofErr w:type="gramEnd"/>
      <w:r w:rsidRPr="00072815">
        <w:rPr>
          <w:b w:val="0"/>
          <w:szCs w:val="24"/>
          <w:lang w:val="en-US"/>
        </w:rPr>
        <w:t xml:space="preserve"> 3. </w:t>
      </w:r>
      <w:r>
        <w:rPr>
          <w:b w:val="0"/>
          <w:szCs w:val="24"/>
          <w:lang w:val="en-US"/>
        </w:rPr>
        <w:t>Mental conditions and M</w:t>
      </w:r>
      <w:r w:rsidRPr="00072815">
        <w:rPr>
          <w:b w:val="0"/>
          <w:szCs w:val="24"/>
          <w:lang w:val="en-US"/>
        </w:rPr>
        <w:t>atching emotions) as the dependent variable using partial correlation statistics and regression. An interpretation after hypothesis testing shows a significant level of α = 0.05, indicating that self-efficacy has a significant influence on student work-readiness, with a high level of relationship and direct effect. The data analysis indicates that each dimension of self-efficacy simultaneously increases student work readiness. It is indeed the principal capital for students to enter the workforce, especially in the business and industrial world, which is a place for vocational education</w:t>
      </w:r>
      <w:r>
        <w:rPr>
          <w:b w:val="0"/>
          <w:szCs w:val="24"/>
          <w:lang w:val="en-US"/>
        </w:rPr>
        <w:t>.</w:t>
      </w:r>
    </w:p>
    <w:p w14:paraId="2935E74A" w14:textId="77777777" w:rsidR="00072815" w:rsidRDefault="00072815" w:rsidP="00B40F8A">
      <w:pPr>
        <w:pStyle w:val="Wawasan14Abstrakjudul"/>
        <w:jc w:val="both"/>
        <w:rPr>
          <w:b w:val="0"/>
          <w:szCs w:val="24"/>
          <w:lang w:val="en-US"/>
        </w:rPr>
      </w:pPr>
    </w:p>
    <w:p w14:paraId="13BEBDF2" w14:textId="77777777" w:rsidR="00447B1A" w:rsidRPr="009543C1" w:rsidRDefault="00447B1A" w:rsidP="00447B1A">
      <w:pPr>
        <w:pStyle w:val="Wawasan16KeywordsJudul"/>
        <w:rPr>
          <w:lang w:val="en-US"/>
        </w:rPr>
      </w:pPr>
      <w:r w:rsidRPr="009543C1">
        <w:t>Keywords:</w:t>
      </w:r>
    </w:p>
    <w:p w14:paraId="1789ADBB" w14:textId="058A5258" w:rsidR="00447B1A" w:rsidRPr="00EC6667" w:rsidRDefault="00683A2C" w:rsidP="00447B1A">
      <w:pPr>
        <w:pStyle w:val="Wawasan17Keywordsbody"/>
      </w:pPr>
      <w:r>
        <w:rPr>
          <w:rFonts w:eastAsia="MS Mincho"/>
          <w:noProof/>
          <w:lang w:val="en-US" w:eastAsia="ja-JP"/>
        </w:rPr>
        <w:t>Self Efficacy</w:t>
      </w:r>
      <w:r w:rsidR="00EC6667">
        <w:rPr>
          <w:rFonts w:eastAsia="MS Mincho"/>
          <w:noProof/>
          <w:lang w:eastAsia="ja-JP"/>
        </w:rPr>
        <w:t>;</w:t>
      </w:r>
      <w:r>
        <w:rPr>
          <w:rFonts w:eastAsia="MS Mincho"/>
          <w:noProof/>
          <w:lang w:val="en-US" w:eastAsia="ja-JP"/>
        </w:rPr>
        <w:t xml:space="preserve"> Work Readiness</w:t>
      </w:r>
      <w:r w:rsidR="00B40F8A" w:rsidRPr="00EC6667">
        <w:rPr>
          <w:rFonts w:eastAsia="MS Mincho"/>
          <w:noProof/>
          <w:lang w:eastAsia="ja-JP"/>
        </w:rPr>
        <w:t xml:space="preserve">; </w:t>
      </w:r>
      <w:r>
        <w:rPr>
          <w:rFonts w:eastAsia="MS Mincho"/>
          <w:noProof/>
          <w:lang w:val="en-US" w:eastAsia="ja-JP"/>
        </w:rPr>
        <w:t>Vocational Education</w:t>
      </w:r>
      <w:r w:rsidR="00B40F8A" w:rsidRPr="00EC6667">
        <w:t xml:space="preserve"> </w:t>
      </w:r>
    </w:p>
    <w:p w14:paraId="17DA96FC" w14:textId="0F4B8296" w:rsidR="00447B1A" w:rsidRPr="00EC6667" w:rsidRDefault="00EC6667" w:rsidP="00447B1A">
      <w:pPr>
        <w:jc w:val="center"/>
        <w:rPr>
          <w:sz w:val="20"/>
          <w:szCs w:val="20"/>
          <w:lang w:val="en-US"/>
        </w:rPr>
      </w:pPr>
      <w:r w:rsidRPr="009543C1">
        <w:rPr>
          <w:sz w:val="20"/>
          <w:szCs w:val="20"/>
        </w:rPr>
        <w:t>____________________________________________________</w:t>
      </w:r>
      <w:r>
        <w:rPr>
          <w:sz w:val="20"/>
          <w:szCs w:val="20"/>
          <w:lang w:val="en-US"/>
        </w:rPr>
        <w:t>___</w:t>
      </w:r>
    </w:p>
    <w:p w14:paraId="37DEEFEE" w14:textId="77777777" w:rsidR="00447B1A" w:rsidRPr="009543C1" w:rsidRDefault="00447B1A" w:rsidP="00447B1A">
      <w:pPr>
        <w:jc w:val="center"/>
        <w:outlineLvl w:val="0"/>
        <w:rPr>
          <w:b/>
          <w:bCs/>
          <w:sz w:val="20"/>
          <w:szCs w:val="20"/>
        </w:rPr>
      </w:pPr>
    </w:p>
    <w:p w14:paraId="5263EAF2" w14:textId="671A94BE" w:rsidR="006D4499" w:rsidRPr="006D4499" w:rsidRDefault="006D4499" w:rsidP="006D4499">
      <w:pPr>
        <w:pStyle w:val="Wawasan14Abstrakjudul"/>
        <w:rPr>
          <w:rFonts w:eastAsia="MS Mincho"/>
          <w:lang w:val="en-US" w:eastAsia="ja-JP"/>
        </w:rPr>
      </w:pPr>
      <w:proofErr w:type="spellStart"/>
      <w:r>
        <w:rPr>
          <w:rFonts w:eastAsia="MS Mincho"/>
          <w:lang w:val="en-US"/>
        </w:rPr>
        <w:t>Abstrak</w:t>
      </w:r>
      <w:proofErr w:type="spellEnd"/>
    </w:p>
    <w:p w14:paraId="7EA741A4" w14:textId="5E3919C2" w:rsidR="00447B1A" w:rsidRPr="006D4499" w:rsidRDefault="00683A2C" w:rsidP="00B40F8A">
      <w:pPr>
        <w:pStyle w:val="Wawasan14Abstrakjudul"/>
        <w:jc w:val="both"/>
        <w:rPr>
          <w:rFonts w:eastAsia="MS Mincho"/>
          <w:b w:val="0"/>
          <w:i/>
          <w:lang w:eastAsia="ja-JP"/>
        </w:rPr>
      </w:pPr>
      <w:r w:rsidRPr="006D4499">
        <w:rPr>
          <w:b w:val="0"/>
          <w:szCs w:val="24"/>
        </w:rPr>
        <w:t xml:space="preserve">Penelitian ini bertujuan untuk mengukur dan menjabarkan tingkat pengaruh </w:t>
      </w:r>
      <w:proofErr w:type="spellStart"/>
      <w:r w:rsidRPr="006D4499">
        <w:rPr>
          <w:b w:val="0"/>
          <w:i/>
          <w:szCs w:val="24"/>
        </w:rPr>
        <w:t>self</w:t>
      </w:r>
      <w:proofErr w:type="spellEnd"/>
      <w:r w:rsidRPr="006D4499">
        <w:rPr>
          <w:b w:val="0"/>
          <w:i/>
          <w:szCs w:val="24"/>
        </w:rPr>
        <w:t xml:space="preserve"> </w:t>
      </w:r>
      <w:proofErr w:type="spellStart"/>
      <w:r w:rsidRPr="006D4499">
        <w:rPr>
          <w:b w:val="0"/>
          <w:i/>
          <w:szCs w:val="24"/>
        </w:rPr>
        <w:t>efficacy</w:t>
      </w:r>
      <w:proofErr w:type="spellEnd"/>
      <w:r w:rsidRPr="006D4499">
        <w:rPr>
          <w:b w:val="0"/>
          <w:i/>
          <w:szCs w:val="24"/>
        </w:rPr>
        <w:t xml:space="preserve"> </w:t>
      </w:r>
      <w:r w:rsidRPr="006D4499">
        <w:rPr>
          <w:b w:val="0"/>
          <w:szCs w:val="24"/>
        </w:rPr>
        <w:t xml:space="preserve">seorang mahasiswa terhadap kesiapan kerja mereka setelah mengenyam pendidikan vokasi. </w:t>
      </w:r>
      <w:proofErr w:type="spellStart"/>
      <w:r w:rsidRPr="006D4499">
        <w:rPr>
          <w:b w:val="0"/>
          <w:szCs w:val="24"/>
        </w:rPr>
        <w:t>Instrument</w:t>
      </w:r>
      <w:proofErr w:type="spellEnd"/>
      <w:r w:rsidRPr="006D4499">
        <w:rPr>
          <w:b w:val="0"/>
          <w:szCs w:val="24"/>
        </w:rPr>
        <w:t xml:space="preserve"> penelitian ini dilakukan melalui penyebaran </w:t>
      </w:r>
      <w:proofErr w:type="spellStart"/>
      <w:r w:rsidRPr="006D4499">
        <w:rPr>
          <w:b w:val="0"/>
          <w:szCs w:val="24"/>
        </w:rPr>
        <w:t>kuisioner</w:t>
      </w:r>
      <w:proofErr w:type="spellEnd"/>
      <w:r w:rsidRPr="006D4499">
        <w:rPr>
          <w:b w:val="0"/>
          <w:szCs w:val="24"/>
        </w:rPr>
        <w:t xml:space="preserve"> dengan skala </w:t>
      </w:r>
      <w:proofErr w:type="spellStart"/>
      <w:r w:rsidRPr="006D4499">
        <w:rPr>
          <w:b w:val="0"/>
          <w:i/>
          <w:szCs w:val="24"/>
        </w:rPr>
        <w:t>likert</w:t>
      </w:r>
      <w:proofErr w:type="spellEnd"/>
      <w:r w:rsidRPr="006D4499">
        <w:rPr>
          <w:b w:val="0"/>
          <w:i/>
          <w:szCs w:val="24"/>
        </w:rPr>
        <w:t xml:space="preserve"> </w:t>
      </w:r>
      <w:r w:rsidRPr="006D4499">
        <w:rPr>
          <w:b w:val="0"/>
          <w:szCs w:val="24"/>
        </w:rPr>
        <w:t xml:space="preserve">empat pilihan jawaban. Data penelitian dianalisis untuk mengukur pengaruh setiap dimensi dari variabel </w:t>
      </w:r>
      <w:proofErr w:type="spellStart"/>
      <w:r w:rsidRPr="006D4499">
        <w:rPr>
          <w:b w:val="0"/>
          <w:i/>
          <w:szCs w:val="24"/>
        </w:rPr>
        <w:t>self</w:t>
      </w:r>
      <w:proofErr w:type="spellEnd"/>
      <w:r w:rsidRPr="006D4499">
        <w:rPr>
          <w:b w:val="0"/>
          <w:i/>
          <w:szCs w:val="24"/>
        </w:rPr>
        <w:t xml:space="preserve"> </w:t>
      </w:r>
      <w:proofErr w:type="spellStart"/>
      <w:r w:rsidRPr="006D4499">
        <w:rPr>
          <w:b w:val="0"/>
          <w:i/>
          <w:szCs w:val="24"/>
        </w:rPr>
        <w:t>efficacy</w:t>
      </w:r>
      <w:proofErr w:type="spellEnd"/>
      <w:r w:rsidRPr="006D4499">
        <w:rPr>
          <w:b w:val="0"/>
          <w:i/>
          <w:szCs w:val="24"/>
        </w:rPr>
        <w:t xml:space="preserve"> </w:t>
      </w:r>
      <w:r w:rsidRPr="006D4499">
        <w:rPr>
          <w:b w:val="0"/>
          <w:szCs w:val="24"/>
        </w:rPr>
        <w:t>(1. Tingkat kesulitan tugas 2. Kemantapan keyakinan dan 3. Luas bidang perilaku) sebagai variabel independen terhadap variabel kesiapan kerja</w:t>
      </w:r>
      <w:r w:rsidR="001A1CD4" w:rsidRPr="006D4499">
        <w:rPr>
          <w:b w:val="0"/>
          <w:szCs w:val="24"/>
          <w:lang w:val="en-US"/>
        </w:rPr>
        <w:t xml:space="preserve"> </w:t>
      </w:r>
      <w:proofErr w:type="spellStart"/>
      <w:r w:rsidR="001A1CD4" w:rsidRPr="006D4499">
        <w:rPr>
          <w:b w:val="0"/>
          <w:szCs w:val="24"/>
          <w:lang w:val="en-US"/>
        </w:rPr>
        <w:t>dengan</w:t>
      </w:r>
      <w:proofErr w:type="spellEnd"/>
      <w:r w:rsidR="001A1CD4" w:rsidRPr="006D4499">
        <w:rPr>
          <w:b w:val="0"/>
          <w:szCs w:val="24"/>
          <w:lang w:val="en-US"/>
        </w:rPr>
        <w:t xml:space="preserve"> factor (1. Tingkat </w:t>
      </w:r>
      <w:proofErr w:type="spellStart"/>
      <w:r w:rsidR="001A1CD4" w:rsidRPr="006D4499">
        <w:rPr>
          <w:b w:val="0"/>
          <w:szCs w:val="24"/>
          <w:lang w:val="en-US"/>
        </w:rPr>
        <w:t>kematangan</w:t>
      </w:r>
      <w:proofErr w:type="spellEnd"/>
      <w:r w:rsidR="001A1CD4" w:rsidRPr="006D4499">
        <w:rPr>
          <w:b w:val="0"/>
          <w:szCs w:val="24"/>
          <w:lang w:val="en-US"/>
        </w:rPr>
        <w:t xml:space="preserve"> 2. </w:t>
      </w:r>
      <w:proofErr w:type="spellStart"/>
      <w:r w:rsidR="001A1CD4" w:rsidRPr="006D4499">
        <w:rPr>
          <w:b w:val="0"/>
          <w:szCs w:val="24"/>
          <w:lang w:val="en-US"/>
        </w:rPr>
        <w:t>Pengalaman</w:t>
      </w:r>
      <w:proofErr w:type="spellEnd"/>
      <w:r w:rsidR="001A1CD4" w:rsidRPr="006D4499">
        <w:rPr>
          <w:b w:val="0"/>
          <w:szCs w:val="24"/>
          <w:lang w:val="en-US"/>
        </w:rPr>
        <w:t xml:space="preserve"> masa </w:t>
      </w:r>
      <w:proofErr w:type="spellStart"/>
      <w:r w:rsidR="001A1CD4" w:rsidRPr="006D4499">
        <w:rPr>
          <w:b w:val="0"/>
          <w:szCs w:val="24"/>
          <w:lang w:val="en-US"/>
        </w:rPr>
        <w:t>lalu</w:t>
      </w:r>
      <w:proofErr w:type="spellEnd"/>
      <w:r w:rsidR="001A1CD4" w:rsidRPr="006D4499">
        <w:rPr>
          <w:b w:val="0"/>
          <w:szCs w:val="24"/>
          <w:lang w:val="en-US"/>
        </w:rPr>
        <w:t xml:space="preserve"> 3. </w:t>
      </w:r>
      <w:proofErr w:type="spellStart"/>
      <w:r w:rsidR="001A1CD4" w:rsidRPr="006D4499">
        <w:rPr>
          <w:b w:val="0"/>
          <w:szCs w:val="24"/>
          <w:lang w:val="en-US"/>
        </w:rPr>
        <w:t>Keadaan</w:t>
      </w:r>
      <w:proofErr w:type="spellEnd"/>
      <w:r w:rsidR="001A1CD4" w:rsidRPr="006D4499">
        <w:rPr>
          <w:b w:val="0"/>
          <w:szCs w:val="24"/>
          <w:lang w:val="en-US"/>
        </w:rPr>
        <w:t xml:space="preserve"> mental dan </w:t>
      </w:r>
      <w:proofErr w:type="spellStart"/>
      <w:r w:rsidR="001A1CD4" w:rsidRPr="006D4499">
        <w:rPr>
          <w:b w:val="0"/>
          <w:szCs w:val="24"/>
          <w:lang w:val="en-US"/>
        </w:rPr>
        <w:t>emosi</w:t>
      </w:r>
      <w:proofErr w:type="spellEnd"/>
      <w:r w:rsidR="001A1CD4" w:rsidRPr="006D4499">
        <w:rPr>
          <w:b w:val="0"/>
          <w:szCs w:val="24"/>
          <w:lang w:val="en-US"/>
        </w:rPr>
        <w:t xml:space="preserve"> yang </w:t>
      </w:r>
      <w:proofErr w:type="spellStart"/>
      <w:r w:rsidR="001A1CD4" w:rsidRPr="006D4499">
        <w:rPr>
          <w:b w:val="0"/>
          <w:szCs w:val="24"/>
          <w:lang w:val="en-US"/>
        </w:rPr>
        <w:t>serasi</w:t>
      </w:r>
      <w:proofErr w:type="spellEnd"/>
      <w:r w:rsidR="001A1CD4" w:rsidRPr="006D4499">
        <w:rPr>
          <w:b w:val="0"/>
          <w:szCs w:val="24"/>
          <w:lang w:val="en-US"/>
        </w:rPr>
        <w:t xml:space="preserve">) </w:t>
      </w:r>
      <w:r w:rsidRPr="006D4499">
        <w:rPr>
          <w:b w:val="0"/>
          <w:szCs w:val="24"/>
        </w:rPr>
        <w:t>sebagai variabel dependen menggunakan statistik korelasi parsial dan regresi</w:t>
      </w:r>
      <w:r w:rsidR="0052621A" w:rsidRPr="006D4499">
        <w:rPr>
          <w:b w:val="0"/>
          <w:szCs w:val="24"/>
          <w:lang w:val="en-US"/>
        </w:rPr>
        <w:t xml:space="preserve"> linear</w:t>
      </w:r>
      <w:r w:rsidRPr="006D4499">
        <w:rPr>
          <w:b w:val="0"/>
          <w:szCs w:val="24"/>
        </w:rPr>
        <w:t xml:space="preserve">. Interpretasi setelah pengujian hipotesis dilakukan dengan taraf signifikan α = 0,05 menunjukkan bahwa </w:t>
      </w:r>
      <w:proofErr w:type="spellStart"/>
      <w:r w:rsidRPr="006D4499">
        <w:rPr>
          <w:b w:val="0"/>
          <w:i/>
          <w:szCs w:val="24"/>
        </w:rPr>
        <w:t>self</w:t>
      </w:r>
      <w:proofErr w:type="spellEnd"/>
      <w:r w:rsidRPr="006D4499">
        <w:rPr>
          <w:b w:val="0"/>
          <w:i/>
          <w:szCs w:val="24"/>
        </w:rPr>
        <w:t xml:space="preserve"> </w:t>
      </w:r>
      <w:proofErr w:type="spellStart"/>
      <w:r w:rsidRPr="006D4499">
        <w:rPr>
          <w:b w:val="0"/>
          <w:i/>
          <w:szCs w:val="24"/>
        </w:rPr>
        <w:t>efficacy</w:t>
      </w:r>
      <w:proofErr w:type="spellEnd"/>
      <w:r w:rsidRPr="006D4499">
        <w:rPr>
          <w:b w:val="0"/>
          <w:i/>
          <w:szCs w:val="24"/>
        </w:rPr>
        <w:t xml:space="preserve"> </w:t>
      </w:r>
      <w:r w:rsidRPr="006D4499">
        <w:rPr>
          <w:b w:val="0"/>
          <w:szCs w:val="24"/>
        </w:rPr>
        <w:t xml:space="preserve">memberikan pengaruh signifikan terhadap kesiapan kerja mahasiswa, dengan tingkat hubungan yang tinggi serta pengaruh yang searah. Hasil pengolahan data tersebut menjelaskan bahwa setiap dimensi </w:t>
      </w:r>
      <w:proofErr w:type="spellStart"/>
      <w:r w:rsidRPr="006D4499">
        <w:rPr>
          <w:b w:val="0"/>
          <w:i/>
          <w:szCs w:val="24"/>
        </w:rPr>
        <w:t>self</w:t>
      </w:r>
      <w:proofErr w:type="spellEnd"/>
      <w:r w:rsidRPr="006D4499">
        <w:rPr>
          <w:b w:val="0"/>
          <w:i/>
          <w:szCs w:val="24"/>
        </w:rPr>
        <w:t xml:space="preserve"> </w:t>
      </w:r>
      <w:r w:rsidR="001A1CD4" w:rsidRPr="006D4499">
        <w:rPr>
          <w:b w:val="0"/>
          <w:i/>
          <w:szCs w:val="24"/>
          <w:lang w:val="en-US"/>
        </w:rPr>
        <w:t xml:space="preserve">efficacy </w:t>
      </w:r>
      <w:r w:rsidRPr="006D4499">
        <w:rPr>
          <w:b w:val="0"/>
          <w:szCs w:val="24"/>
        </w:rPr>
        <w:t xml:space="preserve">mampu </w:t>
      </w:r>
      <w:proofErr w:type="spellStart"/>
      <w:r w:rsidR="001A1CD4" w:rsidRPr="006D4499">
        <w:rPr>
          <w:b w:val="0"/>
          <w:szCs w:val="24"/>
          <w:lang w:val="en-US"/>
        </w:rPr>
        <w:t>secara</w:t>
      </w:r>
      <w:proofErr w:type="spellEnd"/>
      <w:r w:rsidR="001A1CD4" w:rsidRPr="006D4499">
        <w:rPr>
          <w:b w:val="0"/>
          <w:szCs w:val="24"/>
          <w:lang w:val="en-US"/>
        </w:rPr>
        <w:t xml:space="preserve"> </w:t>
      </w:r>
      <w:proofErr w:type="spellStart"/>
      <w:r w:rsidR="001A1CD4" w:rsidRPr="006D4499">
        <w:rPr>
          <w:b w:val="0"/>
          <w:szCs w:val="24"/>
          <w:lang w:val="en-US"/>
        </w:rPr>
        <w:t>simultan</w:t>
      </w:r>
      <w:proofErr w:type="spellEnd"/>
      <w:r w:rsidR="001A1CD4" w:rsidRPr="006D4499">
        <w:rPr>
          <w:b w:val="0"/>
          <w:szCs w:val="24"/>
          <w:lang w:val="en-US"/>
        </w:rPr>
        <w:t xml:space="preserve"> </w:t>
      </w:r>
      <w:r w:rsidRPr="006D4499">
        <w:rPr>
          <w:b w:val="0"/>
          <w:szCs w:val="24"/>
        </w:rPr>
        <w:t>meningkatkan kesiapan kerja mahasiswa yang menjadi modal utama bagi para mahasiswa untuk memasuki dunia kerja terutama di dunia usaha dan dunia industri yang menjadi muara pendidikan vokasi</w:t>
      </w:r>
      <w:r w:rsidR="00B40F8A" w:rsidRPr="006D4499">
        <w:rPr>
          <w:rFonts w:eastAsia="MS Mincho"/>
          <w:b w:val="0"/>
          <w:i/>
          <w:lang w:eastAsia="ja-JP"/>
        </w:rPr>
        <w:t>.</w:t>
      </w:r>
    </w:p>
    <w:p w14:paraId="718E3C04" w14:textId="205B6850" w:rsidR="00447B1A" w:rsidRPr="009543C1" w:rsidRDefault="00447B1A" w:rsidP="00447B1A">
      <w:pPr>
        <w:pStyle w:val="Wawasan15Abstrakbody"/>
      </w:pPr>
    </w:p>
    <w:p w14:paraId="78A16700" w14:textId="77777777" w:rsidR="00447B1A" w:rsidRPr="009543C1" w:rsidRDefault="00447B1A" w:rsidP="00447B1A">
      <w:pPr>
        <w:pStyle w:val="Wawasan16KeywordsJudul"/>
        <w:rPr>
          <w:lang w:val="en-US"/>
        </w:rPr>
      </w:pPr>
      <w:r w:rsidRPr="009543C1">
        <w:t xml:space="preserve">Kata </w:t>
      </w:r>
      <w:r w:rsidRPr="009543C1">
        <w:rPr>
          <w:lang w:val="en-US"/>
        </w:rPr>
        <w:t>K</w:t>
      </w:r>
      <w:r w:rsidRPr="009543C1">
        <w:t xml:space="preserve">unci: </w:t>
      </w:r>
    </w:p>
    <w:p w14:paraId="62F96D73" w14:textId="19AC263B" w:rsidR="00447B1A" w:rsidRPr="00EC6667" w:rsidRDefault="00683A2C" w:rsidP="00447B1A">
      <w:pPr>
        <w:pStyle w:val="Wawasan17Keywordsbody"/>
      </w:pPr>
      <w:r>
        <w:rPr>
          <w:rFonts w:eastAsia="MS Mincho"/>
          <w:noProof/>
          <w:lang w:val="en-US" w:eastAsia="ja-JP"/>
        </w:rPr>
        <w:t>Efikasi Diri</w:t>
      </w:r>
      <w:r w:rsidR="00EC6667" w:rsidRPr="00EC6667">
        <w:rPr>
          <w:rFonts w:eastAsia="MS Mincho"/>
          <w:noProof/>
          <w:lang w:eastAsia="ja-JP"/>
        </w:rPr>
        <w:t xml:space="preserve">; </w:t>
      </w:r>
      <w:r>
        <w:rPr>
          <w:rFonts w:eastAsia="MS Mincho"/>
          <w:noProof/>
          <w:lang w:val="en-US" w:eastAsia="ja-JP"/>
        </w:rPr>
        <w:t>Kesiapan Kerja</w:t>
      </w:r>
      <w:r w:rsidR="00EC6667" w:rsidRPr="00EC6667">
        <w:rPr>
          <w:rFonts w:eastAsia="MS Mincho"/>
          <w:noProof/>
          <w:lang w:eastAsia="ja-JP"/>
        </w:rPr>
        <w:t xml:space="preserve">; </w:t>
      </w:r>
      <w:r>
        <w:rPr>
          <w:rFonts w:eastAsia="MS Mincho"/>
          <w:noProof/>
          <w:lang w:val="en-US" w:eastAsia="ja-JP"/>
        </w:rPr>
        <w:t>Pendidikan Vokasi</w:t>
      </w:r>
      <w:r w:rsidR="00447B1A" w:rsidRPr="00EC6667">
        <w:t>.</w:t>
      </w:r>
    </w:p>
    <w:p w14:paraId="15E8B7C3" w14:textId="77777777" w:rsidR="000B0FCB" w:rsidRDefault="000B0FCB" w:rsidP="00447B1A">
      <w:pPr>
        <w:pStyle w:val="Wawasan17Keywordsbody"/>
      </w:pPr>
    </w:p>
    <w:p w14:paraId="4CCC97B9" w14:textId="77777777" w:rsidR="00447B1A" w:rsidRPr="009543C1" w:rsidRDefault="00447B1A" w:rsidP="00447B1A">
      <w:pPr>
        <w:jc w:val="center"/>
        <w:rPr>
          <w:szCs w:val="20"/>
        </w:rPr>
      </w:pPr>
      <w:r w:rsidRPr="009543C1">
        <w:rPr>
          <w:szCs w:val="20"/>
        </w:rPr>
        <w:t>__________________________</w:t>
      </w:r>
    </w:p>
    <w:p w14:paraId="5FE56F3E" w14:textId="77777777" w:rsidR="00447B1A" w:rsidRPr="001110B3" w:rsidRDefault="00447B1A" w:rsidP="00447B1A">
      <w:pPr>
        <w:pStyle w:val="NoSpacing"/>
        <w:rPr>
          <w:rStyle w:val="Hyperlink"/>
          <w:rFonts w:ascii="Times New Roman" w:hAnsi="Times New Roman"/>
          <w:sz w:val="20"/>
          <w:szCs w:val="20"/>
        </w:rPr>
      </w:pPr>
    </w:p>
    <w:p w14:paraId="3E916E8C" w14:textId="77777777" w:rsidR="00447B1A" w:rsidRDefault="00447B1A" w:rsidP="00447B1A">
      <w:pPr>
        <w:jc w:val="center"/>
        <w:rPr>
          <w:sz w:val="20"/>
          <w:szCs w:val="20"/>
          <w:lang w:val="en-US"/>
        </w:rPr>
      </w:pPr>
    </w:p>
    <w:p w14:paraId="01C92E3F" w14:textId="31702C71" w:rsidR="006D4499" w:rsidRPr="009543C1" w:rsidRDefault="006D4499" w:rsidP="00447B1A">
      <w:pPr>
        <w:jc w:val="center"/>
        <w:rPr>
          <w:sz w:val="20"/>
          <w:szCs w:val="20"/>
          <w:lang w:val="en-US"/>
        </w:rPr>
      </w:pPr>
      <w:proofErr w:type="spellStart"/>
      <w:r w:rsidRPr="009543C1">
        <w:rPr>
          <w:sz w:val="20"/>
          <w:szCs w:val="20"/>
        </w:rPr>
        <w:t>Received</w:t>
      </w:r>
      <w:proofErr w:type="spellEnd"/>
      <w:r w:rsidRPr="009543C1">
        <w:rPr>
          <w:sz w:val="20"/>
          <w:szCs w:val="20"/>
        </w:rPr>
        <w:t>:</w:t>
      </w:r>
      <w:r w:rsidRPr="009543C1">
        <w:rPr>
          <w:sz w:val="20"/>
          <w:szCs w:val="20"/>
          <w:lang w:val="en-US"/>
        </w:rPr>
        <w:t xml:space="preserve"> </w:t>
      </w:r>
      <w:r>
        <w:rPr>
          <w:sz w:val="20"/>
          <w:szCs w:val="20"/>
          <w:lang w:val="en-US"/>
        </w:rPr>
        <w:t xml:space="preserve">           </w:t>
      </w:r>
      <w:r w:rsidRPr="009543C1">
        <w:rPr>
          <w:sz w:val="20"/>
          <w:szCs w:val="20"/>
          <w:lang w:val="en-US"/>
        </w:rPr>
        <w:t xml:space="preserve"> </w:t>
      </w:r>
      <w:r w:rsidRPr="009543C1">
        <w:rPr>
          <w:sz w:val="20"/>
          <w:szCs w:val="20"/>
        </w:rPr>
        <w:t>;</w:t>
      </w:r>
      <w:r w:rsidRPr="009543C1">
        <w:rPr>
          <w:sz w:val="20"/>
          <w:szCs w:val="20"/>
          <w:lang w:val="en-US"/>
        </w:rPr>
        <w:t xml:space="preserve"> </w:t>
      </w:r>
      <w:proofErr w:type="spellStart"/>
      <w:r w:rsidRPr="009543C1">
        <w:rPr>
          <w:sz w:val="20"/>
          <w:szCs w:val="20"/>
        </w:rPr>
        <w:t>Ac</w:t>
      </w:r>
      <w:proofErr w:type="spellEnd"/>
      <w:r w:rsidRPr="009543C1">
        <w:rPr>
          <w:sz w:val="20"/>
          <w:szCs w:val="20"/>
          <w:lang w:val="en-US"/>
        </w:rPr>
        <w:t>c</w:t>
      </w:r>
      <w:proofErr w:type="spellStart"/>
      <w:r w:rsidRPr="009543C1">
        <w:rPr>
          <w:sz w:val="20"/>
          <w:szCs w:val="20"/>
        </w:rPr>
        <w:t>epted</w:t>
      </w:r>
      <w:proofErr w:type="spellEnd"/>
      <w:r w:rsidRPr="009543C1">
        <w:rPr>
          <w:sz w:val="20"/>
          <w:szCs w:val="20"/>
        </w:rPr>
        <w:t xml:space="preserve">: </w:t>
      </w:r>
      <w:r>
        <w:rPr>
          <w:sz w:val="20"/>
          <w:szCs w:val="20"/>
          <w:lang w:val="en-US"/>
        </w:rPr>
        <w:t xml:space="preserve">           </w:t>
      </w:r>
      <w:r w:rsidRPr="009543C1">
        <w:rPr>
          <w:sz w:val="20"/>
          <w:szCs w:val="20"/>
          <w:lang w:val="en-US"/>
        </w:rPr>
        <w:t xml:space="preserve"> </w:t>
      </w:r>
      <w:r w:rsidRPr="009543C1">
        <w:rPr>
          <w:sz w:val="20"/>
          <w:szCs w:val="20"/>
        </w:rPr>
        <w:t xml:space="preserve">; </w:t>
      </w:r>
      <w:proofErr w:type="spellStart"/>
      <w:r w:rsidRPr="009543C1">
        <w:rPr>
          <w:sz w:val="20"/>
          <w:szCs w:val="20"/>
        </w:rPr>
        <w:t>Published</w:t>
      </w:r>
      <w:proofErr w:type="spellEnd"/>
      <w:r w:rsidRPr="009543C1">
        <w:rPr>
          <w:sz w:val="20"/>
          <w:szCs w:val="20"/>
        </w:rPr>
        <w:t xml:space="preserve">: </w:t>
      </w:r>
      <w:r>
        <w:rPr>
          <w:sz w:val="20"/>
          <w:szCs w:val="20"/>
          <w:lang w:val="en-US"/>
        </w:rPr>
        <w:t xml:space="preserve">          </w:t>
      </w:r>
    </w:p>
    <w:p w14:paraId="6C4AC527" w14:textId="77777777" w:rsidR="00447B1A" w:rsidRPr="009543C1" w:rsidRDefault="00447B1A" w:rsidP="00447B1A">
      <w:pPr>
        <w:jc w:val="center"/>
        <w:rPr>
          <w:sz w:val="20"/>
          <w:szCs w:val="20"/>
          <w:lang w:val="en-US"/>
        </w:rPr>
      </w:pPr>
      <w:r w:rsidRPr="009543C1">
        <w:rPr>
          <w:sz w:val="20"/>
          <w:szCs w:val="20"/>
        </w:rPr>
        <w:t xml:space="preserve">DOI: </w:t>
      </w:r>
      <w:hyperlink r:id="rId13" w:history="1">
        <w:r w:rsidRPr="009543C1">
          <w:rPr>
            <w:rStyle w:val="Hyperlink"/>
            <w:sz w:val="20"/>
            <w:szCs w:val="20"/>
          </w:rPr>
          <w:t>http://dx.doi.org/10.15575/jw.xxx.xxx</w:t>
        </w:r>
      </w:hyperlink>
    </w:p>
    <w:p w14:paraId="0B7A5046" w14:textId="40FFD3E1" w:rsidR="00447B1A" w:rsidRPr="00EC6667" w:rsidRDefault="00EC6667" w:rsidP="00447B1A">
      <w:pPr>
        <w:jc w:val="center"/>
        <w:rPr>
          <w:sz w:val="20"/>
          <w:szCs w:val="20"/>
          <w:lang w:val="en-US"/>
        </w:rPr>
      </w:pPr>
      <w:r>
        <w:rPr>
          <w:sz w:val="20"/>
          <w:szCs w:val="20"/>
          <w:lang w:val="en-US"/>
        </w:rPr>
        <w:t>.</w:t>
      </w:r>
    </w:p>
    <w:p w14:paraId="6378DA17" w14:textId="52933ACA" w:rsidR="00447B1A" w:rsidRPr="003B5BC9" w:rsidRDefault="00447B1A" w:rsidP="00447B1A">
      <w:pPr>
        <w:spacing w:line="360" w:lineRule="auto"/>
        <w:jc w:val="center"/>
        <w:rPr>
          <w:sz w:val="20"/>
          <w:szCs w:val="20"/>
        </w:rPr>
      </w:pPr>
    </w:p>
    <w:p w14:paraId="2E538EAE" w14:textId="6EB33AE9" w:rsidR="00447B1A" w:rsidRDefault="001463C0" w:rsidP="00447B1A">
      <w:pPr>
        <w:pStyle w:val="NoSpacing"/>
        <w:jc w:val="both"/>
        <w:rPr>
          <w:rFonts w:ascii="Times New Roman" w:hAnsi="Times New Roman" w:cs="Times New Roman"/>
          <w:b/>
          <w:sz w:val="20"/>
          <w:szCs w:val="20"/>
          <w:lang w:val="en-US"/>
        </w:rPr>
      </w:pPr>
      <w:proofErr w:type="spellStart"/>
      <w:r>
        <w:rPr>
          <w:rFonts w:ascii="Times New Roman" w:hAnsi="Times New Roman" w:cs="Times New Roman"/>
          <w:b/>
          <w:sz w:val="20"/>
          <w:szCs w:val="20"/>
          <w:lang w:val="en-US"/>
        </w:rPr>
        <w:t>Coresponding</w:t>
      </w:r>
      <w:proofErr w:type="spellEnd"/>
      <w:r>
        <w:rPr>
          <w:rFonts w:ascii="Times New Roman" w:hAnsi="Times New Roman" w:cs="Times New Roman"/>
          <w:b/>
          <w:sz w:val="20"/>
          <w:szCs w:val="20"/>
          <w:lang w:val="en-US"/>
        </w:rPr>
        <w:t xml:space="preserve"> author:</w:t>
      </w:r>
    </w:p>
    <w:p w14:paraId="753789ED" w14:textId="77777777" w:rsidR="001463C0" w:rsidRDefault="001463C0" w:rsidP="00447B1A">
      <w:pPr>
        <w:pStyle w:val="NoSpacing"/>
        <w:jc w:val="both"/>
        <w:rPr>
          <w:rFonts w:ascii="Times New Roman" w:hAnsi="Times New Roman" w:cs="Times New Roman"/>
          <w:b/>
          <w:sz w:val="20"/>
          <w:szCs w:val="20"/>
          <w:lang w:val="en-US"/>
        </w:rPr>
      </w:pPr>
    </w:p>
    <w:p w14:paraId="56957962" w14:textId="4B038262" w:rsidR="00447B1A" w:rsidRDefault="000B0FCB" w:rsidP="00447B1A">
      <w:pPr>
        <w:pStyle w:val="NoSpacing"/>
        <w:jc w:val="both"/>
        <w:rPr>
          <w:rFonts w:ascii="Times New Roman" w:hAnsi="Times New Roman" w:cs="Times New Roman"/>
          <w:sz w:val="20"/>
          <w:szCs w:val="20"/>
          <w:lang w:val="en-US"/>
        </w:rPr>
      </w:pPr>
      <w:proofErr w:type="spellStart"/>
      <w:r>
        <w:rPr>
          <w:rFonts w:ascii="Times New Roman" w:hAnsi="Times New Roman" w:cs="Times New Roman"/>
          <w:b/>
          <w:sz w:val="20"/>
          <w:szCs w:val="20"/>
          <w:lang w:val="en-US"/>
        </w:rPr>
        <w:t>Kutipan</w:t>
      </w:r>
      <w:proofErr w:type="spellEnd"/>
      <w:r>
        <w:rPr>
          <w:rFonts w:ascii="Times New Roman" w:hAnsi="Times New Roman" w:cs="Times New Roman"/>
          <w:b/>
          <w:sz w:val="20"/>
          <w:szCs w:val="20"/>
          <w:lang w:val="en-US"/>
        </w:rPr>
        <w:t xml:space="preserve"> </w:t>
      </w:r>
      <w:proofErr w:type="spellStart"/>
      <w:r>
        <w:rPr>
          <w:rFonts w:ascii="Times New Roman" w:hAnsi="Times New Roman" w:cs="Times New Roman"/>
          <w:b/>
          <w:sz w:val="20"/>
          <w:szCs w:val="20"/>
          <w:lang w:val="en-US"/>
        </w:rPr>
        <w:t>jurnal</w:t>
      </w:r>
      <w:proofErr w:type="spellEnd"/>
      <w:r>
        <w:rPr>
          <w:rFonts w:ascii="Times New Roman" w:hAnsi="Times New Roman" w:cs="Times New Roman"/>
          <w:b/>
          <w:sz w:val="20"/>
          <w:szCs w:val="20"/>
          <w:lang w:val="en-US"/>
        </w:rPr>
        <w:t xml:space="preserve"> </w:t>
      </w:r>
      <w:proofErr w:type="spellStart"/>
      <w:r>
        <w:rPr>
          <w:rFonts w:ascii="Times New Roman" w:hAnsi="Times New Roman" w:cs="Times New Roman"/>
          <w:b/>
          <w:sz w:val="20"/>
          <w:szCs w:val="20"/>
          <w:lang w:val="en-US"/>
        </w:rPr>
        <w:t>ini</w:t>
      </w:r>
      <w:proofErr w:type="spellEnd"/>
      <w:r>
        <w:rPr>
          <w:rFonts w:ascii="Times New Roman" w:hAnsi="Times New Roman" w:cs="Times New Roman"/>
          <w:b/>
          <w:sz w:val="20"/>
          <w:szCs w:val="20"/>
          <w:lang w:val="en-US"/>
        </w:rPr>
        <w:t xml:space="preserve"> </w:t>
      </w:r>
      <w:proofErr w:type="spellStart"/>
      <w:r>
        <w:rPr>
          <w:rFonts w:ascii="Times New Roman" w:hAnsi="Times New Roman" w:cs="Times New Roman"/>
          <w:b/>
          <w:sz w:val="20"/>
          <w:szCs w:val="20"/>
          <w:lang w:val="en-US"/>
        </w:rPr>
        <w:t>dalam</w:t>
      </w:r>
      <w:proofErr w:type="spellEnd"/>
      <w:r>
        <w:rPr>
          <w:rFonts w:ascii="Times New Roman" w:hAnsi="Times New Roman" w:cs="Times New Roman"/>
          <w:b/>
          <w:sz w:val="20"/>
          <w:szCs w:val="20"/>
          <w:lang w:val="en-US"/>
        </w:rPr>
        <w:t xml:space="preserve"> APA</w:t>
      </w:r>
      <w:r w:rsidR="00447B1A" w:rsidRPr="001110B3">
        <w:rPr>
          <w:rFonts w:ascii="Times New Roman" w:hAnsi="Times New Roman" w:cs="Times New Roman"/>
          <w:b/>
          <w:sz w:val="20"/>
          <w:szCs w:val="20"/>
          <w:lang w:val="en-US"/>
        </w:rPr>
        <w:t>:</w:t>
      </w:r>
      <w:r w:rsidR="00447B1A">
        <w:rPr>
          <w:rFonts w:ascii="Times New Roman" w:hAnsi="Times New Roman" w:cs="Times New Roman"/>
          <w:b/>
          <w:sz w:val="20"/>
          <w:szCs w:val="20"/>
          <w:lang w:val="en-US"/>
        </w:rPr>
        <w:t xml:space="preserve"> </w:t>
      </w:r>
    </w:p>
    <w:p w14:paraId="3F5E8C14" w14:textId="77777777" w:rsidR="00501815" w:rsidRPr="00447B1A" w:rsidRDefault="00501815">
      <w:pPr>
        <w:spacing w:line="360" w:lineRule="auto"/>
        <w:jc w:val="both"/>
        <w:sectPr w:rsidR="00501815" w:rsidRPr="00447B1A" w:rsidSect="00310CAB">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1701" w:right="1134" w:bottom="1418" w:left="1418" w:header="425" w:footer="720" w:gutter="0"/>
          <w:pgNumType w:start="1"/>
          <w:cols w:space="331"/>
          <w:docGrid w:linePitch="360"/>
        </w:sectPr>
      </w:pPr>
    </w:p>
    <w:p w14:paraId="2930AF30" w14:textId="77777777" w:rsidR="00447B1A" w:rsidRPr="000C4BFD" w:rsidRDefault="00501815" w:rsidP="000B0FCB">
      <w:pPr>
        <w:pStyle w:val="Heading1"/>
        <w:ind w:hanging="148"/>
        <w:jc w:val="center"/>
        <w:rPr>
          <w:rFonts w:eastAsia="MS Mincho"/>
          <w:sz w:val="22"/>
          <w:szCs w:val="22"/>
        </w:rPr>
      </w:pPr>
      <w:r w:rsidRPr="00447B1A">
        <w:br w:type="page"/>
      </w:r>
      <w:r w:rsidR="00447B1A" w:rsidRPr="000C4BFD">
        <w:rPr>
          <w:rFonts w:eastAsia="MS Mincho"/>
          <w:sz w:val="22"/>
          <w:szCs w:val="22"/>
        </w:rPr>
        <w:lastRenderedPageBreak/>
        <w:t>PENDAHULUAN</w:t>
      </w:r>
    </w:p>
    <w:p w14:paraId="4BBD88B2" w14:textId="77777777" w:rsidR="00447B1A" w:rsidRPr="000C4BFD" w:rsidRDefault="00447B1A" w:rsidP="00447B1A">
      <w:pPr>
        <w:rPr>
          <w:sz w:val="22"/>
          <w:szCs w:val="22"/>
        </w:rPr>
        <w:sectPr w:rsidR="00447B1A" w:rsidRPr="000C4BFD" w:rsidSect="00447B1A">
          <w:type w:val="continuous"/>
          <w:pgSz w:w="11907" w:h="16840" w:code="9"/>
          <w:pgMar w:top="1701" w:right="1134" w:bottom="1418" w:left="1418" w:header="425" w:footer="720" w:gutter="0"/>
          <w:pgNumType w:start="21"/>
          <w:cols w:num="2" w:space="720"/>
          <w:titlePg/>
          <w:docGrid w:linePitch="360"/>
        </w:sectPr>
      </w:pPr>
    </w:p>
    <w:p w14:paraId="413200B6" w14:textId="77777777" w:rsidR="00447B1A" w:rsidRPr="00447B1A" w:rsidRDefault="00447B1A" w:rsidP="00447B1A"/>
    <w:p w14:paraId="2EEE70C8" w14:textId="6B449279" w:rsidR="00B76E09" w:rsidRDefault="001751F2" w:rsidP="00473529">
      <w:pPr>
        <w:pStyle w:val="BodyText"/>
        <w:spacing w:line="240" w:lineRule="auto"/>
        <w:ind w:firstLine="204"/>
        <w:rPr>
          <w:sz w:val="22"/>
          <w:szCs w:val="22"/>
        </w:rPr>
      </w:pPr>
      <w:r w:rsidRPr="001751F2">
        <w:rPr>
          <w:sz w:val="22"/>
          <w:szCs w:val="22"/>
          <w:lang w:val="id-ID"/>
        </w:rPr>
        <w:t xml:space="preserve">Kualitas tenaga kerja masih menjadi bahasan yang hangat secara nasional pada saat ini. Kualitas tenaga kerja terutama di Indonesia sangat berkaitan erat dengan lulusan SMA/SMK </w:t>
      </w:r>
      <w:r w:rsidRPr="00495094">
        <w:rPr>
          <w:sz w:val="22"/>
          <w:szCs w:val="22"/>
          <w:lang w:val="id-ID"/>
        </w:rPr>
        <w:t>sederajat</w:t>
      </w:r>
      <w:r w:rsidR="00BC0E13">
        <w:rPr>
          <w:sz w:val="22"/>
          <w:szCs w:val="22"/>
        </w:rPr>
        <w:t xml:space="preserve"> </w:t>
      </w:r>
      <w:r w:rsidR="00495094" w:rsidRPr="00495094">
        <w:rPr>
          <w:sz w:val="22"/>
          <w:szCs w:val="22"/>
          <w:lang w:val="id-ID"/>
        </w:rPr>
        <w:fldChar w:fldCharType="begin" w:fldLock="1"/>
      </w:r>
      <w:r w:rsidR="0049442A">
        <w:rPr>
          <w:sz w:val="22"/>
          <w:szCs w:val="22"/>
          <w:lang w:val="id-ID"/>
        </w:rPr>
        <w:instrText>ADDIN CSL_CITATION {"citationItems":[{"id":"ITEM-1","itemData":{"ISSN":"2503-4820","abstract":"Penelitian ini bertujuan untuk mengetahui gambaran serta pengaruh dari pengalaman praktek kerja industri dan internal locus of control terhadap kesiapan kerja peserta didik jurusan tata boga. Pengumpulan data penelitian menggunakan kuesioner dengan empat pilihan jawaban. Data dianalisis untuk mengukur pengaruh setiap variabel independen terhadap variabel dependen menggunakan statistik korelasi parsial dan regresi ganda. Interprestasi hasil pengujian hipotesis dengan taraf signifikan α = 0,05 menunjukkan bahwa adanya pengaruh yang signifikan antara pengalaman praktek kerja industri dan internal locus of control secara simultan terhadap kesiapan kerja peserta didik, dengan tingkat hubungan yang tinggi serta pengaruh yang searah. Hal ini menjelaskan bahwa pengalaman praktek kerja industri dan internal locus of control mampu meningkatkan kesiapan kerja peserta didik yang akan menjadi modal utama mereka untuk memasuki dunia industri.","author":[{"dropping-particle":"","family":"Wiharja","given":"Hery","non-dropping-particle":"","parse-names":false,"suffix":""}],"container-title":"Jurnal FamilyEdu","id":"ITEM-1","issue":"1","issued":{"date-parts":[["2018"]]},"page":"48-54","title":"Pengaruh Pengalaman Praktek Kerja Industry dan Internal Locus Of Control Terhadap Kesiapan Kerja Siswa SMK","type":"article-journal","volume":"5"},"uris":["http://www.mendeley.com/documents/?uuid=6074c8b9-5f2d-4374-9945-8f5fda308d96"]}],"mendeley":{"formattedCitation":"(Wiharja, 2018)","plainTextFormattedCitation":"(Wiharja, 2018)","previouslyFormattedCitation":"(Wiharja, 2018)"},"properties":{"noteIndex":0},"schema":"https://github.com/citation-style-language/schema/raw/master/csl-citation.json"}</w:instrText>
      </w:r>
      <w:r w:rsidR="00495094" w:rsidRPr="00495094">
        <w:rPr>
          <w:sz w:val="22"/>
          <w:szCs w:val="22"/>
          <w:lang w:val="id-ID"/>
        </w:rPr>
        <w:fldChar w:fldCharType="separate"/>
      </w:r>
      <w:r w:rsidR="00BC0E13" w:rsidRPr="00BC0E13">
        <w:rPr>
          <w:noProof/>
          <w:sz w:val="22"/>
          <w:szCs w:val="22"/>
          <w:lang w:val="id-ID"/>
        </w:rPr>
        <w:t>(Wiharja, 2018)</w:t>
      </w:r>
      <w:r w:rsidR="00495094" w:rsidRPr="00495094">
        <w:rPr>
          <w:sz w:val="22"/>
          <w:szCs w:val="22"/>
          <w:lang w:val="id-ID"/>
        </w:rPr>
        <w:fldChar w:fldCharType="end"/>
      </w:r>
      <w:r w:rsidRPr="00495094">
        <w:rPr>
          <w:sz w:val="22"/>
          <w:szCs w:val="22"/>
          <w:lang w:val="id-ID"/>
        </w:rPr>
        <w:t>.</w:t>
      </w:r>
      <w:r w:rsidRPr="001751F2">
        <w:rPr>
          <w:sz w:val="22"/>
          <w:szCs w:val="22"/>
          <w:lang w:val="id-ID"/>
        </w:rPr>
        <w:t xml:space="preserve"> Jika mengacu pada data </w:t>
      </w:r>
      <w:proofErr w:type="spellStart"/>
      <w:r w:rsidRPr="001751F2">
        <w:rPr>
          <w:sz w:val="22"/>
          <w:szCs w:val="22"/>
          <w:lang w:val="id-ID"/>
        </w:rPr>
        <w:t>ketenegakerjaan</w:t>
      </w:r>
      <w:proofErr w:type="spellEnd"/>
      <w:r w:rsidRPr="001751F2">
        <w:rPr>
          <w:sz w:val="22"/>
          <w:szCs w:val="22"/>
          <w:lang w:val="id-ID"/>
        </w:rPr>
        <w:t>, jumlah pekerja secara nasional masih didominasi oleh tenaga kerja yang memiliki ijazah SMA/SMK sederajat yang menempati posisi teratas jumlah tenaga kerja pada saat ini</w:t>
      </w:r>
      <w:r w:rsidR="009E5937">
        <w:rPr>
          <w:sz w:val="22"/>
          <w:szCs w:val="22"/>
        </w:rPr>
        <w:t xml:space="preserve"> </w:t>
      </w:r>
      <w:r w:rsidR="009E5937">
        <w:rPr>
          <w:sz w:val="22"/>
          <w:szCs w:val="22"/>
        </w:rPr>
        <w:fldChar w:fldCharType="begin" w:fldLock="1"/>
      </w:r>
      <w:r w:rsidR="00A72317">
        <w:rPr>
          <w:sz w:val="22"/>
          <w:szCs w:val="22"/>
        </w:rPr>
        <w:instrText>ADDIN CSL_CITATION {"citationItems":[{"id":"ITEM-1","itemData":{"abstract":"Kecamatan Meureubo merupakan salah satu dari kecamatan yang berada di Kabupaten Aceh Barat yang saat ini banyak mengalami perkembangan. Hal ini dikarenakan untuk saat ini kawasan tersebut menjadi central pendidikan. Pembangunan tiga buah universitas negeri di kecamatan ini akan berdampak bertambahnya kepadatan penduduk dan jumlah perjalanan di kawasan tersebut. Model bangkitan pergerakan yang akan dilakukan oleh suatu individu disuatu kawasan perlu diketahui bentuknya dengan mempelajari berbagai variasi hubungan antara karakteristik pergerakan dengan lingkungan tata guna lahan. Penelitian ini bertujuan untuk mendapatkan model bangkitan pergerakan berdasarkan aktivitas pada penghuni komplek perumahan Buddha Tzu Chi dan perumahan ADB (Asian Development Bank) di Kecamatan Meureubo Kabupaten Aceh Barat dengan mengidentifikasi faktor-faktor yang mempengaruhi terjadinya pergerakan oleh penghuni komplek perumahan ke tempat beraktivitas. Metode pengumpulan data yang digunakan dalam penelitian ini adalah survey dan kuesioner adapun pembentukan model dilakukan dengan menggunakan perangkat lunak STATA 13 dengan masing-masing aktivitas tersebut dijadikan sebagai pembanding (base outcome). Model berbasis pemilihan diskret dianalisis dengan pendekatan multinomial logit model untuk mendapatkan utilitas dan probabilitas masing-masing aktivitas. Dalam penelitian ini terdapat beberapa jenis aktivitas yang diperoleh namun hanya 2 yang dominan yaitu aktivitas sekolah (mandatory) dan aktivitas bekerja (mandatory). Berdasarkan hasil running dari beberapa variabel yang ada terdapat 6 variabel bebas yang memenuhi kriteria model yang diinginkan variabel tersebut antara lain adalah jumlah anggota keluarga (X1), jumlah pendapatan keluarga (X2), umur (X8), waktu perjalanan (X9), jenis kelamin (X11) dan kendaraan yang digunakan (X12). Adapun nilai probabilitas aktivitas untuk masing-masing aktivitas yang ditinjau berdasarkan utilitas yang didapat adalah P(Bekerja) = 44,75 %, P(Sekolah) = 27,12 % dan P(Aktivitas lain) = 28,13 %.","author":[{"dropping-particle":"","family":"Novriza","given":"Ferdiansyah","non-dropping-particle":"","parse-names":false,"suffix":""},{"dropping-particle":"","family":"Anggraini","given":"Renni","non-dropping-particle":"","parse-names":false,"suffix":""},{"dropping-particle":"","family":"Sugiarto","given":"","non-dropping-particle":"","parse-names":false,"suffix":""}],"id":"ITEM-1","issue":"1","issued":{"date-parts":[["2017"]]},"page":"41-48","title":"Model Bangkitan Pergerakan Berdasarkan Aktivitas Mandatory Dari Komplek Perumahan Di Kabupaten Aceh Barat","type":"article-journal","volume":"1"},"uris":["http://www.mendeley.com/documents/?uuid=d9238f53-22eb-45c3-abfd-b0978d664af6"]}],"mendeley":{"formattedCitation":"(Novriza et al., 2017)","plainTextFormattedCitation":"(Novriza et al., 2017)","previouslyFormattedCitation":"(Novriza et al., 2017)"},"properties":{"noteIndex":0},"schema":"https://github.com/citation-style-language/schema/raw/master/csl-citation.json"}</w:instrText>
      </w:r>
      <w:r w:rsidR="009E5937">
        <w:rPr>
          <w:sz w:val="22"/>
          <w:szCs w:val="22"/>
        </w:rPr>
        <w:fldChar w:fldCharType="separate"/>
      </w:r>
      <w:r w:rsidR="009E5937" w:rsidRPr="009E5937">
        <w:rPr>
          <w:noProof/>
          <w:sz w:val="22"/>
          <w:szCs w:val="22"/>
        </w:rPr>
        <w:t>(Novriza et al., 2017)</w:t>
      </w:r>
      <w:r w:rsidR="009E5937">
        <w:rPr>
          <w:sz w:val="22"/>
          <w:szCs w:val="22"/>
        </w:rPr>
        <w:fldChar w:fldCharType="end"/>
      </w:r>
      <w:r w:rsidRPr="001751F2">
        <w:rPr>
          <w:sz w:val="22"/>
          <w:szCs w:val="22"/>
          <w:lang w:val="id-ID"/>
        </w:rPr>
        <w:t xml:space="preserve">. Berbanding terbalik dengan fakta tersebut, jumlah pengangguran yang tinggi malah disumbang oleh perguruan tinggi pada rentang pendidikan Sarjana hingga Doktor yang mencapai 737.000 orang. Pada kenyataannya, kondisi lulusan saat ini masih belum memenuhi </w:t>
      </w:r>
      <w:proofErr w:type="spellStart"/>
      <w:r w:rsidRPr="001751F2">
        <w:rPr>
          <w:sz w:val="22"/>
          <w:szCs w:val="22"/>
          <w:lang w:val="id-ID"/>
        </w:rPr>
        <w:t>ekspetasi</w:t>
      </w:r>
      <w:proofErr w:type="spellEnd"/>
      <w:r w:rsidRPr="001751F2">
        <w:rPr>
          <w:sz w:val="22"/>
          <w:szCs w:val="22"/>
          <w:lang w:val="id-ID"/>
        </w:rPr>
        <w:t xml:space="preserve"> yang diharapkan oleh dunia kerja</w:t>
      </w:r>
      <w:r w:rsidR="00B76E09">
        <w:rPr>
          <w:sz w:val="22"/>
          <w:szCs w:val="22"/>
        </w:rPr>
        <w:t xml:space="preserve"> </w:t>
      </w:r>
      <w:r w:rsidR="00B76E09">
        <w:rPr>
          <w:sz w:val="22"/>
          <w:szCs w:val="22"/>
          <w:lang w:val="id-ID"/>
        </w:rPr>
        <w:fldChar w:fldCharType="begin" w:fldLock="1"/>
      </w:r>
      <w:r w:rsidR="00B444FC">
        <w:rPr>
          <w:sz w:val="22"/>
          <w:szCs w:val="22"/>
          <w:lang w:val="id-ID"/>
        </w:rPr>
        <w:instrText>ADDIN CSL_CITATION {"citationItems":[{"id":"ITEM-1","itemData":{"DOI":"2301-8267","ISSN":"2540-8291","abstract":"Penelitian ini bertujuan untuk mengetahui hubungan self efficacy dengan kesiapan kerja pada siswa SMK. Penelitian ini merupakan penelitian kuantitatif dengan subyek penelitian 142 siswa SMKN 5 Malang, dengan teknik total sampling. Metode pengumpulan data menggunakan skala self efficacy dan kesiapan kerja, dengan metode analisa data product moment. Hasil penelitian menunjukan terdapat hubungan yang positif dan signifikan antara self efficacy dengan kesiapan kerja dengan nilai koefisien korelasi r = 0,676 dan p=0,000 ; p&lt;0,05. Hal ini berarti semakin tinggi self efficacy semakin tinggi pula kesiapan kerjanya, begitu juga sebaliknya, dengan sumbangan efektif sebesar 45,6%","author":[{"dropping-particle":"","family":"Utami","given":"Yudi Ganing Dwi","non-dropping-particle":"","parse-names":false,"suffix":""},{"dropping-particle":"","family":"Hudaniyah","given":"","non-dropping-particle":"","parse-names":false,"suffix":""}],"container-title":"Jurnal Ilmiah Psikologi Terapan","id":"ITEM-1","issued":{"date-parts":[["2013"]]},"title":"Self Efficacy Dengan Kesiapan Kerja Siswa Sekolah Menengah Kejuruan","type":"article-journal"},"uris":["http://www.mendeley.com/documents/?uuid=5e5a59cc-bf39-413c-b65d-bee9d24eeccb"]}],"mendeley":{"formattedCitation":"(Utami &amp; Hudaniyah, 2013)","plainTextFormattedCitation":"(Utami &amp; Hudaniyah, 2013)","previouslyFormattedCitation":"(Utami &amp; Hudaniyah, 2013)"},"properties":{"noteIndex":0},"schema":"https://github.com/citation-style-language/schema/raw/master/csl-citation.json"}</w:instrText>
      </w:r>
      <w:r w:rsidR="00B76E09">
        <w:rPr>
          <w:sz w:val="22"/>
          <w:szCs w:val="22"/>
          <w:lang w:val="id-ID"/>
        </w:rPr>
        <w:fldChar w:fldCharType="separate"/>
      </w:r>
      <w:r w:rsidR="00B76E09" w:rsidRPr="00B76E09">
        <w:rPr>
          <w:noProof/>
          <w:sz w:val="22"/>
          <w:szCs w:val="22"/>
          <w:lang w:val="id-ID"/>
        </w:rPr>
        <w:t>(Utami &amp; Hudaniyah, 2013)</w:t>
      </w:r>
      <w:r w:rsidR="00B76E09">
        <w:rPr>
          <w:sz w:val="22"/>
          <w:szCs w:val="22"/>
          <w:lang w:val="id-ID"/>
        </w:rPr>
        <w:fldChar w:fldCharType="end"/>
      </w:r>
      <w:r w:rsidRPr="001751F2">
        <w:rPr>
          <w:b/>
          <w:sz w:val="22"/>
          <w:szCs w:val="22"/>
          <w:lang w:val="id-ID"/>
        </w:rPr>
        <w:t>.</w:t>
      </w:r>
      <w:r w:rsidRPr="001751F2">
        <w:rPr>
          <w:sz w:val="22"/>
          <w:szCs w:val="22"/>
          <w:lang w:val="id-ID"/>
        </w:rPr>
        <w:t xml:space="preserve"> Fakta terseb</w:t>
      </w:r>
      <w:bookmarkStart w:id="1" w:name="_GoBack"/>
      <w:bookmarkEnd w:id="1"/>
      <w:r w:rsidRPr="001751F2">
        <w:rPr>
          <w:sz w:val="22"/>
          <w:szCs w:val="22"/>
          <w:lang w:val="id-ID"/>
        </w:rPr>
        <w:t xml:space="preserve">ut didukung oleh </w:t>
      </w:r>
      <w:r w:rsidRPr="001751F2">
        <w:rPr>
          <w:i/>
          <w:sz w:val="22"/>
          <w:szCs w:val="22"/>
          <w:lang w:val="id-ID"/>
        </w:rPr>
        <w:t xml:space="preserve">gap </w:t>
      </w:r>
      <w:r w:rsidRPr="001751F2">
        <w:rPr>
          <w:sz w:val="22"/>
          <w:szCs w:val="22"/>
          <w:lang w:val="id-ID"/>
        </w:rPr>
        <w:t>antara kemampuan lulusan yang kurang sesuai dengan standar kualifikasi dunia kerja.</w:t>
      </w:r>
      <w:r w:rsidR="001D6DE6">
        <w:rPr>
          <w:sz w:val="22"/>
          <w:szCs w:val="22"/>
        </w:rPr>
        <w:t xml:space="preserve"> </w:t>
      </w:r>
      <w:proofErr w:type="spellStart"/>
      <w:r w:rsidR="00B76E09" w:rsidRPr="001D6DE6">
        <w:rPr>
          <w:sz w:val="22"/>
          <w:szCs w:val="22"/>
        </w:rPr>
        <w:t>Tingginya</w:t>
      </w:r>
      <w:proofErr w:type="spellEnd"/>
      <w:r w:rsidR="00B76E09" w:rsidRPr="001D6DE6">
        <w:rPr>
          <w:sz w:val="22"/>
          <w:szCs w:val="22"/>
        </w:rPr>
        <w:t xml:space="preserve"> </w:t>
      </w:r>
      <w:proofErr w:type="spellStart"/>
      <w:r w:rsidR="00B76E09" w:rsidRPr="001D6DE6">
        <w:rPr>
          <w:sz w:val="22"/>
          <w:szCs w:val="22"/>
        </w:rPr>
        <w:t>pengangguran</w:t>
      </w:r>
      <w:proofErr w:type="spellEnd"/>
      <w:r w:rsidR="00B76E09" w:rsidRPr="001D6DE6">
        <w:rPr>
          <w:sz w:val="22"/>
          <w:szCs w:val="22"/>
        </w:rPr>
        <w:t xml:space="preserve"> </w:t>
      </w:r>
      <w:proofErr w:type="spellStart"/>
      <w:r w:rsidR="00B76E09">
        <w:rPr>
          <w:sz w:val="22"/>
          <w:szCs w:val="22"/>
        </w:rPr>
        <w:t>terdidik</w:t>
      </w:r>
      <w:proofErr w:type="spellEnd"/>
      <w:r w:rsidR="00B76E09">
        <w:rPr>
          <w:sz w:val="22"/>
          <w:szCs w:val="22"/>
        </w:rPr>
        <w:t xml:space="preserve"> </w:t>
      </w:r>
      <w:proofErr w:type="spellStart"/>
      <w:r w:rsidR="00B76E09">
        <w:rPr>
          <w:sz w:val="22"/>
          <w:szCs w:val="22"/>
        </w:rPr>
        <w:t>membuat</w:t>
      </w:r>
      <w:proofErr w:type="spellEnd"/>
      <w:r w:rsidR="00B76E09">
        <w:rPr>
          <w:sz w:val="22"/>
          <w:szCs w:val="22"/>
        </w:rPr>
        <w:t xml:space="preserve"> </w:t>
      </w:r>
      <w:proofErr w:type="spellStart"/>
      <w:r w:rsidR="00B76E09">
        <w:rPr>
          <w:sz w:val="22"/>
          <w:szCs w:val="22"/>
        </w:rPr>
        <w:t>pemerintah</w:t>
      </w:r>
      <w:proofErr w:type="spellEnd"/>
      <w:r w:rsidR="00B76E09">
        <w:rPr>
          <w:sz w:val="22"/>
          <w:szCs w:val="22"/>
        </w:rPr>
        <w:t xml:space="preserve"> </w:t>
      </w:r>
      <w:proofErr w:type="spellStart"/>
      <w:r w:rsidR="00B76E09">
        <w:rPr>
          <w:sz w:val="22"/>
          <w:szCs w:val="22"/>
        </w:rPr>
        <w:t>mencetuskan</w:t>
      </w:r>
      <w:proofErr w:type="spellEnd"/>
      <w:r w:rsidR="00B76E09">
        <w:rPr>
          <w:sz w:val="22"/>
          <w:szCs w:val="22"/>
        </w:rPr>
        <w:t xml:space="preserve"> dan </w:t>
      </w:r>
      <w:proofErr w:type="spellStart"/>
      <w:r w:rsidR="00B76E09">
        <w:rPr>
          <w:sz w:val="22"/>
          <w:szCs w:val="22"/>
        </w:rPr>
        <w:t>mengoptimalkan</w:t>
      </w:r>
      <w:proofErr w:type="spellEnd"/>
      <w:r w:rsidR="00B76E09">
        <w:rPr>
          <w:sz w:val="22"/>
          <w:szCs w:val="22"/>
        </w:rPr>
        <w:t xml:space="preserve"> </w:t>
      </w:r>
      <w:proofErr w:type="spellStart"/>
      <w:r w:rsidR="00B76E09">
        <w:rPr>
          <w:sz w:val="22"/>
          <w:szCs w:val="22"/>
        </w:rPr>
        <w:t>lulusan</w:t>
      </w:r>
      <w:proofErr w:type="spellEnd"/>
      <w:r w:rsidR="00B76E09">
        <w:rPr>
          <w:sz w:val="22"/>
          <w:szCs w:val="22"/>
        </w:rPr>
        <w:t xml:space="preserve"> </w:t>
      </w:r>
      <w:proofErr w:type="spellStart"/>
      <w:r w:rsidR="00B76E09">
        <w:rPr>
          <w:sz w:val="22"/>
          <w:szCs w:val="22"/>
        </w:rPr>
        <w:t>perguruan</w:t>
      </w:r>
      <w:proofErr w:type="spellEnd"/>
      <w:r w:rsidR="00B76E09">
        <w:rPr>
          <w:sz w:val="22"/>
          <w:szCs w:val="22"/>
        </w:rPr>
        <w:t xml:space="preserve"> </w:t>
      </w:r>
      <w:proofErr w:type="spellStart"/>
      <w:r w:rsidR="00B76E09">
        <w:rPr>
          <w:sz w:val="22"/>
          <w:szCs w:val="22"/>
        </w:rPr>
        <w:t>tinggi</w:t>
      </w:r>
      <w:proofErr w:type="spellEnd"/>
      <w:r w:rsidR="00B76E09">
        <w:rPr>
          <w:sz w:val="22"/>
          <w:szCs w:val="22"/>
        </w:rPr>
        <w:t xml:space="preserve"> yang </w:t>
      </w:r>
      <w:proofErr w:type="spellStart"/>
      <w:r w:rsidR="00B76E09">
        <w:rPr>
          <w:sz w:val="22"/>
          <w:szCs w:val="22"/>
        </w:rPr>
        <w:t>siap</w:t>
      </w:r>
      <w:proofErr w:type="spellEnd"/>
      <w:r w:rsidR="00B76E09">
        <w:rPr>
          <w:sz w:val="22"/>
          <w:szCs w:val="22"/>
        </w:rPr>
        <w:t xml:space="preserve"> </w:t>
      </w:r>
      <w:proofErr w:type="spellStart"/>
      <w:r w:rsidR="00B76E09">
        <w:rPr>
          <w:sz w:val="22"/>
          <w:szCs w:val="22"/>
        </w:rPr>
        <w:t>kerja</w:t>
      </w:r>
      <w:proofErr w:type="spellEnd"/>
      <w:r w:rsidR="00B76E09">
        <w:rPr>
          <w:sz w:val="22"/>
          <w:szCs w:val="22"/>
        </w:rPr>
        <w:t xml:space="preserve"> </w:t>
      </w:r>
      <w:proofErr w:type="spellStart"/>
      <w:r w:rsidR="00B76E09">
        <w:rPr>
          <w:sz w:val="22"/>
          <w:szCs w:val="22"/>
        </w:rPr>
        <w:t>yaitu</w:t>
      </w:r>
      <w:proofErr w:type="spellEnd"/>
      <w:r w:rsidR="00B76E09">
        <w:rPr>
          <w:sz w:val="22"/>
          <w:szCs w:val="22"/>
        </w:rPr>
        <w:t xml:space="preserve"> </w:t>
      </w:r>
      <w:proofErr w:type="spellStart"/>
      <w:r w:rsidR="00B76E09">
        <w:rPr>
          <w:sz w:val="22"/>
          <w:szCs w:val="22"/>
        </w:rPr>
        <w:t>melalui</w:t>
      </w:r>
      <w:proofErr w:type="spellEnd"/>
      <w:r w:rsidR="00B76E09">
        <w:rPr>
          <w:sz w:val="22"/>
          <w:szCs w:val="22"/>
        </w:rPr>
        <w:t xml:space="preserve"> program </w:t>
      </w:r>
      <w:proofErr w:type="spellStart"/>
      <w:r w:rsidR="00B76E09">
        <w:rPr>
          <w:sz w:val="22"/>
          <w:szCs w:val="22"/>
        </w:rPr>
        <w:t>pendidikan</w:t>
      </w:r>
      <w:proofErr w:type="spellEnd"/>
      <w:r w:rsidR="00B76E09">
        <w:rPr>
          <w:sz w:val="22"/>
          <w:szCs w:val="22"/>
        </w:rPr>
        <w:t xml:space="preserve"> </w:t>
      </w:r>
      <w:proofErr w:type="spellStart"/>
      <w:r w:rsidR="00B76E09">
        <w:rPr>
          <w:sz w:val="22"/>
          <w:szCs w:val="22"/>
        </w:rPr>
        <w:t>vokasi</w:t>
      </w:r>
      <w:proofErr w:type="spellEnd"/>
      <w:r w:rsidR="00B444FC">
        <w:rPr>
          <w:sz w:val="22"/>
          <w:szCs w:val="22"/>
        </w:rPr>
        <w:t xml:space="preserve"> </w:t>
      </w:r>
      <w:r w:rsidR="00B444FC">
        <w:rPr>
          <w:sz w:val="22"/>
          <w:szCs w:val="22"/>
        </w:rPr>
        <w:fldChar w:fldCharType="begin" w:fldLock="1"/>
      </w:r>
      <w:r w:rsidR="00B444FC">
        <w:rPr>
          <w:sz w:val="22"/>
          <w:szCs w:val="22"/>
        </w:rPr>
        <w:instrText>ADDIN CSL_CITATION {"citationItems":[{"id":"ITEM-1","itemData":{"DOI":"10.22460/empowerment.v2i2p56-71.598","ISSN":"2580-7692","abstract":"Pengangguran merupakan masalah yang perlu mendapatkan perhatian dari berbagai pihak, karena permasalahan ini sudah menjadi permasalahan nasional bahkan sudah merambah ke luar negeri (ASEAN). Pengangguran berdampak pada kestabilan sosial, politik dan ekonomi. Hingga bulan agustus 2012 BPS mencatatat penganguran terbuka diseluruh propinsi indonesia sebesar 7.244.956 orang dari total angkatan kerja sekitar 120,26 juta orang. Tingkat pengangguran terdidik dikabupaten bandung mencapai angka 173.575  dari total penduduk 3.351.048 orang. dengan latar belakang pendidikan 27,09 % berpendidikan SD kebawah, 22,62% berpendidikan SLTP, 25,29% berpendidikan SMA, 15,3% berpendidikan SMK dan 9,63% berpendidikan Diploma sampai sarnjana.dan pengangguran di Kecamatan Ciwidey berdasarkan monografi 2013 sejumlah 11.235, disisi lain Kecamatan Ciwidey Kabupaten Bandung khususnya merupakan daerah agraris yang kaya akan sumberdaya alam (SDA) yang belum dimanfaatkan sepenuhnya untuk membantu masyarakatnya dalam menyediakan lapangan kerja disektor formal maupun non formal, hal ini disebabkan oleh kurangnya keahlian/ kecakapan khusus yang dimiliki oleh masyarakat dan minimnya lembaga penyelenggara pelatihan-pelatihan di Kecamatan Ciwidey. Penelitian ini bertujuan untuk mencari solusi dalam mengentaskan pengangguran terdidik melalui rintisan desa vokasi berbasis unggulan daerah. Analisa yang dilakukan mencakup : (1) Kebutuhan masyrakat akan pelatihan (2) Menganalisis Komoditas Unggulan Daerah (3) Menganalisis kelayakan rintisan desa vokasi. Metodologi yang digunakan dalam penelitian adalah metode deskriptif, Penelitian dilaksanakan di Kecamatan/ Desa Ciwidey, pemilihan lokasi penelitian ditentukan dengan metode purposive. Sampelnya adalah masyarakat penganganguran terdidik, variabel yang diukur adalah pentingnya kebutuhan pelatihan dan potensi unggulan daerah dan kelayakan untuk rintisan desa vokasi. Metode yang dipakai adalah Analisa LQ ( location quotient ), SWOT Analisis dan statistik. Hasil analisis menunjukan bahwa : (1) 65% masyarakat Kecamatan Ciwidey membutuhkan pelatihan yang menunjang untuk mendapatkan pekerjaan dan peluang untuk berwirausaha (2) Kecamatan Ciwidey memiliki komoditas unggulan yang dapat dijadikan dasar untuk membuka lapangan kerja dan peluang untuk berwirausaha, (3) Berdasarkan SWOT analisis terhadap unggulan daerah, sarana dan prasarana penunjang yang ada, rintisan desa vokasi berbasis unggulan daerah di Kecamatan Ciwidey sangat layak.","author":[{"dropping-particle":"","family":"Setiawan","given":"Djony","non-dropping-particle":"","parse-names":false,"suffix":""}],"container-title":"Empowerment","id":"ITEM-1","issued":{"date-parts":[["2018"]]},"title":"UPAYA MENGENTASKAN PENGANGGURAN TERDIDIK MELALUI RINTISAN DESA VOKASI BERBASIS UNGGULAN DAERAH DI KECAMATAN CIWIDEY KABUPATEN BANDUNG","type":"article-journal"},"uris":["http://www.mendeley.com/documents/?uuid=b81e0f83-4ac5-47a4-9fd3-8c65b5b20914"]}],"mendeley":{"formattedCitation":"(Setiawan, 2018)","plainTextFormattedCitation":"(Setiawan, 2018)","previouslyFormattedCitation":"(Setiawan, 2018)"},"properties":{"noteIndex":0},"schema":"https://github.com/citation-style-language/schema/raw/master/csl-citation.json"}</w:instrText>
      </w:r>
      <w:r w:rsidR="00B444FC">
        <w:rPr>
          <w:sz w:val="22"/>
          <w:szCs w:val="22"/>
        </w:rPr>
        <w:fldChar w:fldCharType="separate"/>
      </w:r>
      <w:r w:rsidR="00B444FC" w:rsidRPr="00B444FC">
        <w:rPr>
          <w:noProof/>
          <w:sz w:val="22"/>
          <w:szCs w:val="22"/>
        </w:rPr>
        <w:t>(Setiawan, 2018)</w:t>
      </w:r>
      <w:r w:rsidR="00B444FC">
        <w:rPr>
          <w:sz w:val="22"/>
          <w:szCs w:val="22"/>
        </w:rPr>
        <w:fldChar w:fldCharType="end"/>
      </w:r>
      <w:r w:rsidR="00B444FC">
        <w:rPr>
          <w:sz w:val="22"/>
          <w:szCs w:val="22"/>
        </w:rPr>
        <w:fldChar w:fldCharType="begin" w:fldLock="1"/>
      </w:r>
      <w:r w:rsidR="00B444FC">
        <w:rPr>
          <w:sz w:val="22"/>
          <w:szCs w:val="22"/>
        </w:rPr>
        <w:instrText>ADDIN CSL_CITATION {"citationItems":[{"id":"ITEM-1","itemData":{"abstract":"… pengetahuan dan teknologi kedalam tugas-tugas praktis yang dibutuhkan di lapangan … pendidikan vokasi diidentifikasi dengan adanya magang di tempat kerja, dimana metode … pendidikan teknik dititik beratkan pada pengembangan kemampuan praktik, pengetahuan praktis …","author":[{"dropping-particle":"","family":"Rifandi","given":"A","non-dropping-particle":"","parse-names":false,"suffix":""}],"container-title":"… Industrial Research Workshop and National Seminar","id":"ITEM-1","issued":{"date-parts":[["2012"]]},"title":"Kompetensi Lulusan Diploma III Politeknik dalam Konteks Kerangka Kualifikasi Nasional Indonesia (KKNI)","type":"article-journal"},"uris":["http://www.mendeley.com/documents/?uuid=273860d3-ea03-46ba-9ca8-b898a91a1376"]}],"mendeley":{"formattedCitation":"(Rifandi, 2012)","plainTextFormattedCitation":"(Rifandi, 2012)","previouslyFormattedCitation":"(Rifandi, 2012)"},"properties":{"noteIndex":0},"schema":"https://github.com/citation-style-language/schema/raw/master/csl-citation.json"}</w:instrText>
      </w:r>
      <w:r w:rsidR="00B444FC">
        <w:rPr>
          <w:sz w:val="22"/>
          <w:szCs w:val="22"/>
        </w:rPr>
        <w:fldChar w:fldCharType="separate"/>
      </w:r>
      <w:r w:rsidR="00B444FC" w:rsidRPr="00B444FC">
        <w:rPr>
          <w:noProof/>
          <w:sz w:val="22"/>
          <w:szCs w:val="22"/>
        </w:rPr>
        <w:t>(Rifandi, 2012)</w:t>
      </w:r>
      <w:r w:rsidR="00B444FC">
        <w:rPr>
          <w:sz w:val="22"/>
          <w:szCs w:val="22"/>
        </w:rPr>
        <w:fldChar w:fldCharType="end"/>
      </w:r>
      <w:r w:rsidR="00B444FC">
        <w:rPr>
          <w:sz w:val="22"/>
          <w:szCs w:val="22"/>
        </w:rPr>
        <w:t>.</w:t>
      </w:r>
    </w:p>
    <w:p w14:paraId="251B0A99" w14:textId="555E2F77" w:rsidR="00B444FC" w:rsidRDefault="00B444FC" w:rsidP="00B444FC">
      <w:pPr>
        <w:pStyle w:val="BodyText"/>
        <w:spacing w:line="240" w:lineRule="auto"/>
        <w:ind w:firstLine="204"/>
        <w:rPr>
          <w:sz w:val="22"/>
          <w:szCs w:val="22"/>
        </w:rPr>
      </w:pPr>
      <w:proofErr w:type="spellStart"/>
      <w:r>
        <w:rPr>
          <w:sz w:val="22"/>
          <w:szCs w:val="22"/>
        </w:rPr>
        <w:t>Kesiapan</w:t>
      </w:r>
      <w:proofErr w:type="spellEnd"/>
      <w:r>
        <w:rPr>
          <w:sz w:val="22"/>
          <w:szCs w:val="22"/>
        </w:rPr>
        <w:t xml:space="preserve"> </w:t>
      </w:r>
      <w:proofErr w:type="spellStart"/>
      <w:r>
        <w:rPr>
          <w:sz w:val="22"/>
          <w:szCs w:val="22"/>
        </w:rPr>
        <w:t>kerja</w:t>
      </w:r>
      <w:proofErr w:type="spellEnd"/>
      <w:r>
        <w:rPr>
          <w:sz w:val="22"/>
          <w:szCs w:val="22"/>
        </w:rPr>
        <w:t xml:space="preserve"> </w:t>
      </w:r>
      <w:proofErr w:type="spellStart"/>
      <w:r>
        <w:rPr>
          <w:sz w:val="22"/>
          <w:szCs w:val="22"/>
        </w:rPr>
        <w:t>merupakan</w:t>
      </w:r>
      <w:proofErr w:type="spellEnd"/>
      <w:r>
        <w:rPr>
          <w:sz w:val="22"/>
          <w:szCs w:val="22"/>
        </w:rPr>
        <w:t xml:space="preserve"> </w:t>
      </w:r>
      <w:proofErr w:type="spellStart"/>
      <w:r>
        <w:rPr>
          <w:sz w:val="22"/>
          <w:szCs w:val="22"/>
        </w:rPr>
        <w:t>kondisi</w:t>
      </w:r>
      <w:proofErr w:type="spellEnd"/>
      <w:r>
        <w:rPr>
          <w:sz w:val="22"/>
          <w:szCs w:val="22"/>
        </w:rPr>
        <w:t xml:space="preserve">/proses </w:t>
      </w:r>
      <w:proofErr w:type="spellStart"/>
      <w:r>
        <w:rPr>
          <w:sz w:val="22"/>
          <w:szCs w:val="22"/>
        </w:rPr>
        <w:t>lanjutan</w:t>
      </w:r>
      <w:proofErr w:type="spellEnd"/>
      <w:r>
        <w:rPr>
          <w:sz w:val="22"/>
          <w:szCs w:val="22"/>
        </w:rPr>
        <w:t xml:space="preserve"> yang </w:t>
      </w:r>
      <w:proofErr w:type="spellStart"/>
      <w:r>
        <w:rPr>
          <w:sz w:val="22"/>
          <w:szCs w:val="22"/>
        </w:rPr>
        <w:t>dialami</w:t>
      </w:r>
      <w:proofErr w:type="spellEnd"/>
      <w:r>
        <w:rPr>
          <w:sz w:val="22"/>
          <w:szCs w:val="22"/>
        </w:rPr>
        <w:t xml:space="preserve"> oleh </w:t>
      </w:r>
      <w:proofErr w:type="spellStart"/>
      <w:r>
        <w:rPr>
          <w:sz w:val="22"/>
          <w:szCs w:val="22"/>
        </w:rPr>
        <w:t>mahasiswa</w:t>
      </w:r>
      <w:proofErr w:type="spellEnd"/>
      <w:r>
        <w:rPr>
          <w:sz w:val="22"/>
          <w:szCs w:val="22"/>
        </w:rPr>
        <w:t xml:space="preserve"> yang </w:t>
      </w:r>
      <w:proofErr w:type="spellStart"/>
      <w:r>
        <w:rPr>
          <w:sz w:val="22"/>
          <w:szCs w:val="22"/>
        </w:rPr>
        <w:t>tumbuh</w:t>
      </w:r>
      <w:proofErr w:type="spellEnd"/>
      <w:r>
        <w:rPr>
          <w:sz w:val="22"/>
          <w:szCs w:val="22"/>
        </w:rPr>
        <w:t xml:space="preserve"> </w:t>
      </w:r>
      <w:proofErr w:type="spellStart"/>
      <w:r>
        <w:rPr>
          <w:sz w:val="22"/>
          <w:szCs w:val="22"/>
        </w:rPr>
        <w:t>setelah</w:t>
      </w:r>
      <w:proofErr w:type="spellEnd"/>
      <w:r>
        <w:rPr>
          <w:sz w:val="22"/>
          <w:szCs w:val="22"/>
        </w:rPr>
        <w:t xml:space="preserve"> </w:t>
      </w:r>
      <w:proofErr w:type="spellStart"/>
      <w:r>
        <w:rPr>
          <w:sz w:val="22"/>
          <w:szCs w:val="22"/>
        </w:rPr>
        <w:t>mereka</w:t>
      </w:r>
      <w:proofErr w:type="spellEnd"/>
      <w:r>
        <w:rPr>
          <w:sz w:val="22"/>
          <w:szCs w:val="22"/>
        </w:rPr>
        <w:t xml:space="preserve"> </w:t>
      </w:r>
      <w:proofErr w:type="spellStart"/>
      <w:r>
        <w:rPr>
          <w:sz w:val="22"/>
          <w:szCs w:val="22"/>
        </w:rPr>
        <w:t>merasa</w:t>
      </w:r>
      <w:proofErr w:type="spellEnd"/>
      <w:r w:rsidR="009824AD">
        <w:rPr>
          <w:sz w:val="22"/>
          <w:szCs w:val="22"/>
        </w:rPr>
        <w:t xml:space="preserve"> </w:t>
      </w:r>
      <w:proofErr w:type="spellStart"/>
      <w:r>
        <w:rPr>
          <w:sz w:val="22"/>
          <w:szCs w:val="22"/>
        </w:rPr>
        <w:t>siap</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memiliki</w:t>
      </w:r>
      <w:proofErr w:type="spellEnd"/>
      <w:r>
        <w:rPr>
          <w:sz w:val="22"/>
          <w:szCs w:val="22"/>
        </w:rPr>
        <w:t xml:space="preserve"> </w:t>
      </w:r>
      <w:proofErr w:type="spellStart"/>
      <w:r>
        <w:rPr>
          <w:sz w:val="22"/>
          <w:szCs w:val="22"/>
        </w:rPr>
        <w:t>pengetahuan</w:t>
      </w:r>
      <w:proofErr w:type="spellEnd"/>
      <w:r>
        <w:rPr>
          <w:sz w:val="22"/>
          <w:szCs w:val="22"/>
        </w:rPr>
        <w:t xml:space="preserve">, </w:t>
      </w:r>
      <w:proofErr w:type="spellStart"/>
      <w:r>
        <w:rPr>
          <w:sz w:val="22"/>
          <w:szCs w:val="22"/>
        </w:rPr>
        <w:t>sikap</w:t>
      </w:r>
      <w:proofErr w:type="spellEnd"/>
      <w:r>
        <w:rPr>
          <w:sz w:val="22"/>
          <w:szCs w:val="22"/>
        </w:rPr>
        <w:t xml:space="preserve">, dan </w:t>
      </w:r>
      <w:proofErr w:type="spellStart"/>
      <w:r>
        <w:rPr>
          <w:sz w:val="22"/>
          <w:szCs w:val="22"/>
        </w:rPr>
        <w:t>ketrampilan</w:t>
      </w:r>
      <w:proofErr w:type="spellEnd"/>
      <w:r>
        <w:rPr>
          <w:sz w:val="22"/>
          <w:szCs w:val="22"/>
        </w:rPr>
        <w:t xml:space="preserve"> yang </w:t>
      </w:r>
      <w:proofErr w:type="spellStart"/>
      <w:r>
        <w:rPr>
          <w:sz w:val="22"/>
          <w:szCs w:val="22"/>
        </w:rPr>
        <w:t>dibutuhkan</w:t>
      </w:r>
      <w:proofErr w:type="spellEnd"/>
      <w:r>
        <w:rPr>
          <w:sz w:val="22"/>
          <w:szCs w:val="22"/>
        </w:rPr>
        <w:t xml:space="preserve"> dunia </w:t>
      </w:r>
      <w:proofErr w:type="spellStart"/>
      <w:r>
        <w:rPr>
          <w:sz w:val="22"/>
          <w:szCs w:val="22"/>
        </w:rPr>
        <w:t>kerja</w:t>
      </w:r>
      <w:proofErr w:type="spellEnd"/>
      <w:r>
        <w:rPr>
          <w:sz w:val="22"/>
          <w:szCs w:val="22"/>
        </w:rPr>
        <w:t xml:space="preserve">. </w:t>
      </w:r>
      <w:proofErr w:type="spellStart"/>
      <w:r>
        <w:rPr>
          <w:sz w:val="22"/>
          <w:szCs w:val="22"/>
        </w:rPr>
        <w:t>Kesiapan</w:t>
      </w:r>
      <w:proofErr w:type="spellEnd"/>
      <w:r>
        <w:rPr>
          <w:sz w:val="22"/>
          <w:szCs w:val="22"/>
        </w:rPr>
        <w:t xml:space="preserve"> </w:t>
      </w:r>
      <w:proofErr w:type="spellStart"/>
      <w:r>
        <w:rPr>
          <w:sz w:val="22"/>
          <w:szCs w:val="22"/>
        </w:rPr>
        <w:t>kerja</w:t>
      </w:r>
      <w:proofErr w:type="spellEnd"/>
      <w:r>
        <w:rPr>
          <w:sz w:val="22"/>
          <w:szCs w:val="22"/>
        </w:rPr>
        <w:t xml:space="preserve"> </w:t>
      </w:r>
      <w:proofErr w:type="spellStart"/>
      <w:r>
        <w:rPr>
          <w:sz w:val="22"/>
          <w:szCs w:val="22"/>
        </w:rPr>
        <w:t>dipengaruhi</w:t>
      </w:r>
      <w:proofErr w:type="spellEnd"/>
      <w:r>
        <w:rPr>
          <w:sz w:val="22"/>
          <w:szCs w:val="22"/>
        </w:rPr>
        <w:t xml:space="preserve"> oleh (1) Tingkat </w:t>
      </w:r>
      <w:proofErr w:type="spellStart"/>
      <w:r>
        <w:rPr>
          <w:sz w:val="22"/>
          <w:szCs w:val="22"/>
        </w:rPr>
        <w:t>kematangan</w:t>
      </w:r>
      <w:proofErr w:type="spellEnd"/>
      <w:r>
        <w:rPr>
          <w:sz w:val="22"/>
          <w:szCs w:val="22"/>
        </w:rPr>
        <w:t xml:space="preserve">; (2) </w:t>
      </w:r>
      <w:proofErr w:type="spellStart"/>
      <w:r>
        <w:rPr>
          <w:sz w:val="22"/>
          <w:szCs w:val="22"/>
        </w:rPr>
        <w:t>Pengalaman-pengalaman</w:t>
      </w:r>
      <w:proofErr w:type="spellEnd"/>
      <w:r>
        <w:rPr>
          <w:sz w:val="22"/>
          <w:szCs w:val="22"/>
        </w:rPr>
        <w:t xml:space="preserve"> yang </w:t>
      </w:r>
      <w:proofErr w:type="spellStart"/>
      <w:r>
        <w:rPr>
          <w:sz w:val="22"/>
          <w:szCs w:val="22"/>
        </w:rPr>
        <w:t>diperlukan</w:t>
      </w:r>
      <w:proofErr w:type="spellEnd"/>
      <w:r>
        <w:rPr>
          <w:sz w:val="22"/>
          <w:szCs w:val="22"/>
        </w:rPr>
        <w:t xml:space="preserve">; (3) </w:t>
      </w:r>
      <w:proofErr w:type="spellStart"/>
      <w:r>
        <w:rPr>
          <w:sz w:val="22"/>
          <w:szCs w:val="22"/>
        </w:rPr>
        <w:t>Keadaan</w:t>
      </w:r>
      <w:proofErr w:type="spellEnd"/>
      <w:r>
        <w:rPr>
          <w:sz w:val="22"/>
          <w:szCs w:val="22"/>
        </w:rPr>
        <w:t xml:space="preserve"> mental dan </w:t>
      </w:r>
      <w:proofErr w:type="spellStart"/>
      <w:r>
        <w:rPr>
          <w:sz w:val="22"/>
          <w:szCs w:val="22"/>
        </w:rPr>
        <w:t>emosi</w:t>
      </w:r>
      <w:proofErr w:type="spellEnd"/>
      <w:r>
        <w:rPr>
          <w:sz w:val="22"/>
          <w:szCs w:val="22"/>
        </w:rPr>
        <w:t xml:space="preserve"> yang </w:t>
      </w:r>
      <w:proofErr w:type="spellStart"/>
      <w:r>
        <w:rPr>
          <w:sz w:val="22"/>
          <w:szCs w:val="22"/>
        </w:rPr>
        <w:t>serasi</w:t>
      </w:r>
      <w:proofErr w:type="spellEnd"/>
      <w:r>
        <w:rPr>
          <w:sz w:val="22"/>
          <w:szCs w:val="22"/>
        </w:rPr>
        <w:t xml:space="preserve"> </w:t>
      </w:r>
      <w:r>
        <w:rPr>
          <w:sz w:val="22"/>
          <w:szCs w:val="22"/>
        </w:rPr>
        <w:fldChar w:fldCharType="begin" w:fldLock="1"/>
      </w:r>
      <w:r>
        <w:rPr>
          <w:sz w:val="22"/>
          <w:szCs w:val="22"/>
        </w:rPr>
        <w:instrText>ADDIN CSL_CITATION {"citationItems":[{"id":"ITEM-1","itemData":{"DOI":"2301-8267","ISSN":"2540-8291","abstract":"Penelitian ini bertujuan untuk mengetahui hubungan self efficacy dengan kesiapan kerja pada siswa SMK. Penelitian ini merupakan penelitian kuantitatif dengan subyek penelitian 142 siswa SMKN 5 Malang, dengan teknik total sampling. Metode pengumpulan data menggunakan skala self efficacy dan kesiapan kerja, dengan metode analisa data product moment. Hasil penelitian menunjukan terdapat hubungan yang positif dan signifikan antara self efficacy dengan kesiapan kerja dengan nilai koefisien korelasi r = 0,676 dan p=0,000 ; p&lt;0,05. Hal ini berarti semakin tinggi self efficacy semakin tinggi pula kesiapan kerjanya, begitu juga sebaliknya, dengan sumbangan efektif sebesar 45,6%","author":[{"dropping-particle":"","family":"Utami","given":"Yudi Ganing Dwi","non-dropping-particle":"","parse-names":false,"suffix":""},{"dropping-particle":"","family":"Hudaniyah","given":"","non-dropping-particle":"","parse-names":false,"suffix":""}],"container-title":"Jurnal Ilmiah Psikologi Terapan","id":"ITEM-1","issued":{"date-parts":[["2013"]]},"title":"Self Efficacy Dengan Kesiapan Kerja Siswa Sekolah Menengah Kejuruan","type":"article-journal"},"uris":["http://www.mendeley.com/documents/?uuid=5e5a59cc-bf39-413c-b65d-bee9d24eeccb"]}],"mendeley":{"formattedCitation":"(Utami &amp; Hudaniyah, 2013)","plainTextFormattedCitation":"(Utami &amp; Hudaniyah, 2013)","previouslyFormattedCitation":"(Utami &amp; Hudaniyah, 2013)"},"properties":{"noteIndex":0},"schema":"https://github.com/citation-style-language/schema/raw/master/csl-citation.json"}</w:instrText>
      </w:r>
      <w:r>
        <w:rPr>
          <w:sz w:val="22"/>
          <w:szCs w:val="22"/>
        </w:rPr>
        <w:fldChar w:fldCharType="separate"/>
      </w:r>
      <w:r w:rsidRPr="00B444FC">
        <w:rPr>
          <w:noProof/>
          <w:sz w:val="22"/>
          <w:szCs w:val="22"/>
        </w:rPr>
        <w:t>(Utami &amp; Hudaniyah, 2013)</w:t>
      </w:r>
      <w:r>
        <w:rPr>
          <w:sz w:val="22"/>
          <w:szCs w:val="22"/>
        </w:rPr>
        <w:fldChar w:fldCharType="end"/>
      </w:r>
      <w:r>
        <w:rPr>
          <w:sz w:val="22"/>
          <w:szCs w:val="22"/>
        </w:rPr>
        <w:t>.</w:t>
      </w:r>
    </w:p>
    <w:p w14:paraId="2FF37BCE" w14:textId="05A4F2CE" w:rsidR="00B444FC" w:rsidRPr="00EE27E1" w:rsidRDefault="00B444FC" w:rsidP="00B444FC">
      <w:pPr>
        <w:pStyle w:val="BodyText"/>
        <w:spacing w:line="240" w:lineRule="auto"/>
        <w:ind w:firstLine="204"/>
        <w:rPr>
          <w:sz w:val="22"/>
          <w:szCs w:val="22"/>
        </w:rPr>
      </w:pPr>
      <w:proofErr w:type="spellStart"/>
      <w:r>
        <w:rPr>
          <w:sz w:val="22"/>
          <w:szCs w:val="22"/>
        </w:rPr>
        <w:t>Kesiapan</w:t>
      </w:r>
      <w:proofErr w:type="spellEnd"/>
      <w:r>
        <w:rPr>
          <w:sz w:val="22"/>
          <w:szCs w:val="22"/>
        </w:rPr>
        <w:t xml:space="preserve"> </w:t>
      </w:r>
      <w:proofErr w:type="spellStart"/>
      <w:r>
        <w:rPr>
          <w:sz w:val="22"/>
          <w:szCs w:val="22"/>
        </w:rPr>
        <w:t>kerja</w:t>
      </w:r>
      <w:proofErr w:type="spellEnd"/>
      <w:r>
        <w:rPr>
          <w:sz w:val="22"/>
          <w:szCs w:val="22"/>
        </w:rPr>
        <w:t xml:space="preserve"> </w:t>
      </w:r>
      <w:proofErr w:type="spellStart"/>
      <w:r>
        <w:rPr>
          <w:sz w:val="22"/>
          <w:szCs w:val="22"/>
        </w:rPr>
        <w:t>adalah</w:t>
      </w:r>
      <w:proofErr w:type="spellEnd"/>
      <w:r>
        <w:rPr>
          <w:sz w:val="22"/>
          <w:szCs w:val="22"/>
        </w:rPr>
        <w:t xml:space="preserve"> </w:t>
      </w:r>
      <w:proofErr w:type="spellStart"/>
      <w:r>
        <w:rPr>
          <w:sz w:val="22"/>
          <w:szCs w:val="22"/>
        </w:rPr>
        <w:t>finalisasi</w:t>
      </w:r>
      <w:proofErr w:type="spellEnd"/>
      <w:r>
        <w:rPr>
          <w:sz w:val="22"/>
          <w:szCs w:val="22"/>
        </w:rPr>
        <w:t xml:space="preserve"> </w:t>
      </w:r>
      <w:proofErr w:type="spellStart"/>
      <w:r>
        <w:rPr>
          <w:sz w:val="22"/>
          <w:szCs w:val="22"/>
        </w:rPr>
        <w:t>mentalitas</w:t>
      </w:r>
      <w:proofErr w:type="spellEnd"/>
      <w:r>
        <w:rPr>
          <w:sz w:val="22"/>
          <w:szCs w:val="22"/>
        </w:rPr>
        <w:t xml:space="preserve"> </w:t>
      </w:r>
      <w:proofErr w:type="spellStart"/>
      <w:r>
        <w:rPr>
          <w:sz w:val="22"/>
          <w:szCs w:val="22"/>
        </w:rPr>
        <w:t>seorang</w:t>
      </w:r>
      <w:proofErr w:type="spellEnd"/>
      <w:r>
        <w:rPr>
          <w:sz w:val="22"/>
          <w:szCs w:val="22"/>
        </w:rPr>
        <w:t xml:space="preserve"> </w:t>
      </w:r>
      <w:proofErr w:type="spellStart"/>
      <w:r>
        <w:rPr>
          <w:sz w:val="22"/>
          <w:szCs w:val="22"/>
        </w:rPr>
        <w:t>mahasiswa</w:t>
      </w:r>
      <w:proofErr w:type="spellEnd"/>
      <w:r>
        <w:rPr>
          <w:sz w:val="22"/>
          <w:szCs w:val="22"/>
        </w:rPr>
        <w:t xml:space="preserve"> </w:t>
      </w:r>
      <w:proofErr w:type="spellStart"/>
      <w:r>
        <w:rPr>
          <w:sz w:val="22"/>
          <w:szCs w:val="22"/>
        </w:rPr>
        <w:t>setelah</w:t>
      </w:r>
      <w:proofErr w:type="spellEnd"/>
      <w:r>
        <w:rPr>
          <w:sz w:val="22"/>
          <w:szCs w:val="22"/>
        </w:rPr>
        <w:t xml:space="preserve"> </w:t>
      </w:r>
      <w:proofErr w:type="spellStart"/>
      <w:r>
        <w:rPr>
          <w:sz w:val="22"/>
          <w:szCs w:val="22"/>
        </w:rPr>
        <w:t>mereka</w:t>
      </w:r>
      <w:proofErr w:type="spellEnd"/>
      <w:r>
        <w:rPr>
          <w:sz w:val="22"/>
          <w:szCs w:val="22"/>
        </w:rPr>
        <w:t xml:space="preserve"> </w:t>
      </w:r>
      <w:proofErr w:type="spellStart"/>
      <w:r>
        <w:rPr>
          <w:sz w:val="22"/>
          <w:szCs w:val="22"/>
        </w:rPr>
        <w:t>mendapatkan</w:t>
      </w:r>
      <w:proofErr w:type="spellEnd"/>
      <w:r>
        <w:rPr>
          <w:sz w:val="22"/>
          <w:szCs w:val="22"/>
        </w:rPr>
        <w:t xml:space="preserve"> </w:t>
      </w:r>
      <w:proofErr w:type="spellStart"/>
      <w:r>
        <w:rPr>
          <w:sz w:val="22"/>
          <w:szCs w:val="22"/>
        </w:rPr>
        <w:t>pendidikan</w:t>
      </w:r>
      <w:proofErr w:type="spellEnd"/>
      <w:r>
        <w:rPr>
          <w:sz w:val="22"/>
          <w:szCs w:val="22"/>
        </w:rPr>
        <w:t xml:space="preserve"> </w:t>
      </w:r>
      <w:proofErr w:type="spellStart"/>
      <w:r>
        <w:rPr>
          <w:sz w:val="22"/>
          <w:szCs w:val="22"/>
        </w:rPr>
        <w:t>vokasi</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penguasaan</w:t>
      </w:r>
      <w:proofErr w:type="spellEnd"/>
      <w:r>
        <w:rPr>
          <w:sz w:val="22"/>
          <w:szCs w:val="22"/>
        </w:rPr>
        <w:t xml:space="preserve"> </w:t>
      </w:r>
      <w:proofErr w:type="spellStart"/>
      <w:r>
        <w:rPr>
          <w:sz w:val="22"/>
          <w:szCs w:val="22"/>
        </w:rPr>
        <w:t>kemampuan</w:t>
      </w:r>
      <w:proofErr w:type="spellEnd"/>
      <w:r>
        <w:rPr>
          <w:sz w:val="22"/>
          <w:szCs w:val="22"/>
        </w:rPr>
        <w:t xml:space="preserve"> </w:t>
      </w:r>
      <w:proofErr w:type="spellStart"/>
      <w:r>
        <w:rPr>
          <w:sz w:val="22"/>
          <w:szCs w:val="22"/>
        </w:rPr>
        <w:t>teknis</w:t>
      </w:r>
      <w:proofErr w:type="spellEnd"/>
      <w:r>
        <w:rPr>
          <w:sz w:val="22"/>
          <w:szCs w:val="22"/>
        </w:rPr>
        <w:t xml:space="preserve"> </w:t>
      </w:r>
      <w:proofErr w:type="spellStart"/>
      <w:r>
        <w:rPr>
          <w:sz w:val="22"/>
          <w:szCs w:val="22"/>
        </w:rPr>
        <w:t>disertai</w:t>
      </w:r>
      <w:proofErr w:type="spellEnd"/>
      <w:r>
        <w:rPr>
          <w:sz w:val="22"/>
          <w:szCs w:val="22"/>
        </w:rPr>
        <w:t xml:space="preserve"> </w:t>
      </w:r>
      <w:proofErr w:type="spellStart"/>
      <w:r>
        <w:rPr>
          <w:sz w:val="22"/>
          <w:szCs w:val="22"/>
        </w:rPr>
        <w:t>timbulnya</w:t>
      </w:r>
      <w:proofErr w:type="spellEnd"/>
      <w:r>
        <w:rPr>
          <w:sz w:val="22"/>
          <w:szCs w:val="22"/>
        </w:rPr>
        <w:t xml:space="preserve"> rasa </w:t>
      </w:r>
      <w:proofErr w:type="spellStart"/>
      <w:r>
        <w:rPr>
          <w:sz w:val="22"/>
          <w:szCs w:val="22"/>
        </w:rPr>
        <w:t>percaya</w:t>
      </w:r>
      <w:proofErr w:type="spellEnd"/>
      <w:r>
        <w:rPr>
          <w:sz w:val="22"/>
          <w:szCs w:val="22"/>
        </w:rPr>
        <w:t xml:space="preserve"> </w:t>
      </w:r>
      <w:proofErr w:type="spellStart"/>
      <w:r>
        <w:rPr>
          <w:sz w:val="22"/>
          <w:szCs w:val="22"/>
        </w:rPr>
        <w:t>diri</w:t>
      </w:r>
      <w:proofErr w:type="spellEnd"/>
      <w:r>
        <w:rPr>
          <w:sz w:val="22"/>
          <w:szCs w:val="22"/>
        </w:rPr>
        <w:t xml:space="preserve"> </w:t>
      </w:r>
      <w:proofErr w:type="spellStart"/>
      <w:r>
        <w:rPr>
          <w:sz w:val="22"/>
          <w:szCs w:val="22"/>
        </w:rPr>
        <w:t>untuk</w:t>
      </w:r>
      <w:proofErr w:type="spellEnd"/>
      <w:r>
        <w:rPr>
          <w:sz w:val="22"/>
          <w:szCs w:val="22"/>
        </w:rPr>
        <w:t xml:space="preserve"> bias </w:t>
      </w:r>
      <w:proofErr w:type="spellStart"/>
      <w:r>
        <w:rPr>
          <w:sz w:val="22"/>
          <w:szCs w:val="22"/>
        </w:rPr>
        <w:t>bekerja</w:t>
      </w:r>
      <w:proofErr w:type="spellEnd"/>
      <w:r>
        <w:rPr>
          <w:sz w:val="22"/>
          <w:szCs w:val="22"/>
        </w:rPr>
        <w:t xml:space="preserve"> </w:t>
      </w:r>
      <w:proofErr w:type="spellStart"/>
      <w:r>
        <w:rPr>
          <w:sz w:val="22"/>
          <w:szCs w:val="22"/>
        </w:rPr>
        <w:t>memasuki</w:t>
      </w:r>
      <w:proofErr w:type="spellEnd"/>
      <w:r>
        <w:rPr>
          <w:sz w:val="22"/>
          <w:szCs w:val="22"/>
        </w:rPr>
        <w:t xml:space="preserve"> dunia </w:t>
      </w:r>
      <w:proofErr w:type="spellStart"/>
      <w:r>
        <w:rPr>
          <w:sz w:val="22"/>
          <w:szCs w:val="22"/>
        </w:rPr>
        <w:t>usaha</w:t>
      </w:r>
      <w:proofErr w:type="spellEnd"/>
      <w:r>
        <w:rPr>
          <w:sz w:val="22"/>
          <w:szCs w:val="22"/>
        </w:rPr>
        <w:t xml:space="preserve"> dan industry </w:t>
      </w:r>
      <w:proofErr w:type="spellStart"/>
      <w:r>
        <w:rPr>
          <w:sz w:val="22"/>
          <w:szCs w:val="22"/>
        </w:rPr>
        <w:t>serta</w:t>
      </w:r>
      <w:proofErr w:type="spellEnd"/>
      <w:r>
        <w:rPr>
          <w:sz w:val="22"/>
          <w:szCs w:val="22"/>
        </w:rPr>
        <w:t xml:space="preserve"> </w:t>
      </w:r>
      <w:proofErr w:type="spellStart"/>
      <w:r>
        <w:rPr>
          <w:sz w:val="22"/>
          <w:szCs w:val="22"/>
        </w:rPr>
        <w:t>bersaing</w:t>
      </w:r>
      <w:proofErr w:type="spellEnd"/>
      <w:r>
        <w:rPr>
          <w:sz w:val="22"/>
          <w:szCs w:val="22"/>
        </w:rPr>
        <w:t xml:space="preserve"> </w:t>
      </w:r>
      <w:proofErr w:type="spellStart"/>
      <w:r>
        <w:rPr>
          <w:sz w:val="22"/>
          <w:szCs w:val="22"/>
        </w:rPr>
        <w:t>denga</w:t>
      </w:r>
      <w:r w:rsidR="000626EE">
        <w:rPr>
          <w:sz w:val="22"/>
          <w:szCs w:val="22"/>
        </w:rPr>
        <w:t>n</w:t>
      </w:r>
      <w:proofErr w:type="spellEnd"/>
      <w:r>
        <w:rPr>
          <w:sz w:val="22"/>
          <w:szCs w:val="22"/>
        </w:rPr>
        <w:t xml:space="preserve"> orang lain </w:t>
      </w:r>
      <w:r w:rsidRPr="00EE27E1">
        <w:rPr>
          <w:sz w:val="22"/>
          <w:szCs w:val="22"/>
        </w:rPr>
        <w:fldChar w:fldCharType="begin" w:fldLock="1"/>
      </w:r>
      <w:r w:rsidR="007E1D12" w:rsidRPr="00EE27E1">
        <w:rPr>
          <w:sz w:val="22"/>
          <w:szCs w:val="22"/>
        </w:rPr>
        <w:instrText>ADDIN CSL_CITATION {"citationItems":[{"id":"ITEM-1","itemData":{"DOI":"10.21153/jtlge2011vol2no1art552","ISSN":"1838-3815","abstract":"Work readiness is a relatively new concept which has emerged in the literature as a selection criterion for predicting graduate potential. Its definition and validity however, is contentious. To address this issue, the current study aimed to identify the attributes and characteristics that comprise work readiness and develop a scale to assess graduate work readiness. A qualitative study was conducted to assist in generating a representative pool of items for quantitative measurement. The resultant 167 item Work Readiness Scale (WRS) which we developed was validated in a sample of 251 graduates across a range of disciplines. Item analysis assisted in refining the scale. Exploratory factor analyses supported a 4-factor solution, with the final WRS consisting of 64 items. The four factors explained 44.7% of the variance, demonstrated excellent reliability and were labelled personal characteristics, organisational acumen, work competence, and social intelligence. The findings indicate that work readiness is a multidimensional construct and initial evidence is provided for the construct validity of the WRS.","author":[{"dropping-particle":"","family":"Caballero","given":"Catherine Lissette","non-dropping-particle":"","parse-names":false,"suffix":""},{"dropping-particle":"","family":"Walker","given":"Arlene","non-dropping-particle":"","parse-names":false,"suffix":""},{"dropping-particle":"","family":"Fuller-Tyszkiewicz","given":"Matthew","non-dropping-particle":"","parse-names":false,"suffix":""}],"container-title":"Journal of Teaching and Learning for Graduate Employability","id":"ITEM-1","issued":{"date-parts":[["2011"]]},"title":"The Work Readiness Scale (WRS): Developing a measure to assess work readiness in college graduates","type":"article-journal"},"uris":["http://www.mendeley.com/documents/?uuid=d24a54f0-b4d6-4f27-b902-69fd2dedb71e"]}],"mendeley":{"formattedCitation":"(Caballero et al., 2011)","plainTextFormattedCitation":"(Caballero et al., 2011)","previouslyFormattedCitation":"(Caballero et al., 2011)"},"properties":{"noteIndex":0},"schema":"https://github.com/citation-style-language/schema/raw/master/csl-citation.json"}</w:instrText>
      </w:r>
      <w:r w:rsidRPr="00EE27E1">
        <w:rPr>
          <w:sz w:val="22"/>
          <w:szCs w:val="22"/>
        </w:rPr>
        <w:fldChar w:fldCharType="separate"/>
      </w:r>
      <w:r w:rsidRPr="00EE27E1">
        <w:rPr>
          <w:noProof/>
          <w:sz w:val="22"/>
          <w:szCs w:val="22"/>
        </w:rPr>
        <w:t>(Caballero et al., 2011)</w:t>
      </w:r>
      <w:r w:rsidRPr="00EE27E1">
        <w:rPr>
          <w:sz w:val="22"/>
          <w:szCs w:val="22"/>
        </w:rPr>
        <w:fldChar w:fldCharType="end"/>
      </w:r>
      <w:r w:rsidRPr="00EE27E1">
        <w:rPr>
          <w:sz w:val="22"/>
          <w:szCs w:val="22"/>
        </w:rPr>
        <w:t>.</w:t>
      </w:r>
    </w:p>
    <w:p w14:paraId="1028580E" w14:textId="0494EF7B" w:rsidR="00882220" w:rsidRDefault="000626EE" w:rsidP="00B444FC">
      <w:pPr>
        <w:pStyle w:val="BodyText"/>
        <w:spacing w:line="240" w:lineRule="auto"/>
        <w:ind w:firstLine="204"/>
        <w:rPr>
          <w:sz w:val="22"/>
          <w:szCs w:val="22"/>
        </w:rPr>
      </w:pPr>
      <w:r>
        <w:rPr>
          <w:sz w:val="22"/>
          <w:szCs w:val="22"/>
        </w:rPr>
        <w:t xml:space="preserve">Salah </w:t>
      </w:r>
      <w:proofErr w:type="spellStart"/>
      <w:r>
        <w:rPr>
          <w:sz w:val="22"/>
          <w:szCs w:val="22"/>
        </w:rPr>
        <w:t>satu</w:t>
      </w:r>
      <w:proofErr w:type="spellEnd"/>
      <w:r>
        <w:rPr>
          <w:sz w:val="22"/>
          <w:szCs w:val="22"/>
        </w:rPr>
        <w:t xml:space="preserve"> </w:t>
      </w:r>
      <w:proofErr w:type="spellStart"/>
      <w:r>
        <w:rPr>
          <w:sz w:val="22"/>
          <w:szCs w:val="22"/>
        </w:rPr>
        <w:t>dimensi</w:t>
      </w:r>
      <w:proofErr w:type="spellEnd"/>
      <w:r>
        <w:rPr>
          <w:sz w:val="22"/>
          <w:szCs w:val="22"/>
        </w:rPr>
        <w:t xml:space="preserve"> </w:t>
      </w:r>
      <w:proofErr w:type="spellStart"/>
      <w:r>
        <w:rPr>
          <w:sz w:val="22"/>
          <w:szCs w:val="22"/>
        </w:rPr>
        <w:t>k</w:t>
      </w:r>
      <w:r w:rsidRPr="000626EE">
        <w:rPr>
          <w:sz w:val="22"/>
          <w:szCs w:val="22"/>
        </w:rPr>
        <w:t>esiapa</w:t>
      </w:r>
      <w:r>
        <w:rPr>
          <w:sz w:val="22"/>
          <w:szCs w:val="22"/>
        </w:rPr>
        <w:t>n</w:t>
      </w:r>
      <w:proofErr w:type="spellEnd"/>
      <w:r>
        <w:rPr>
          <w:sz w:val="22"/>
          <w:szCs w:val="22"/>
        </w:rPr>
        <w:t xml:space="preserve"> </w:t>
      </w:r>
      <w:proofErr w:type="spellStart"/>
      <w:r>
        <w:rPr>
          <w:sz w:val="22"/>
          <w:szCs w:val="22"/>
        </w:rPr>
        <w:t>kerja</w:t>
      </w:r>
      <w:proofErr w:type="spellEnd"/>
      <w:r>
        <w:rPr>
          <w:sz w:val="22"/>
          <w:szCs w:val="22"/>
        </w:rPr>
        <w:t xml:space="preserve"> </w:t>
      </w:r>
      <w:proofErr w:type="spellStart"/>
      <w:r>
        <w:rPr>
          <w:sz w:val="22"/>
          <w:szCs w:val="22"/>
        </w:rPr>
        <w:t>adalah</w:t>
      </w:r>
      <w:proofErr w:type="spellEnd"/>
      <w:r>
        <w:rPr>
          <w:sz w:val="22"/>
          <w:szCs w:val="22"/>
        </w:rPr>
        <w:t xml:space="preserve"> </w:t>
      </w:r>
      <w:proofErr w:type="spellStart"/>
      <w:r>
        <w:rPr>
          <w:sz w:val="22"/>
          <w:szCs w:val="22"/>
        </w:rPr>
        <w:t>pengalaman-pengalaman</w:t>
      </w:r>
      <w:proofErr w:type="spellEnd"/>
      <w:r>
        <w:rPr>
          <w:sz w:val="22"/>
          <w:szCs w:val="22"/>
        </w:rPr>
        <w:t xml:space="preserve"> masa </w:t>
      </w:r>
      <w:proofErr w:type="spellStart"/>
      <w:r>
        <w:rPr>
          <w:sz w:val="22"/>
          <w:szCs w:val="22"/>
        </w:rPr>
        <w:t>lalu</w:t>
      </w:r>
      <w:proofErr w:type="spellEnd"/>
      <w:r>
        <w:rPr>
          <w:sz w:val="22"/>
          <w:szCs w:val="22"/>
        </w:rPr>
        <w:t xml:space="preserve"> yang </w:t>
      </w:r>
      <w:proofErr w:type="spellStart"/>
      <w:r>
        <w:rPr>
          <w:sz w:val="22"/>
          <w:szCs w:val="22"/>
        </w:rPr>
        <w:t>mereka</w:t>
      </w:r>
      <w:proofErr w:type="spellEnd"/>
      <w:r>
        <w:rPr>
          <w:sz w:val="22"/>
          <w:szCs w:val="22"/>
        </w:rPr>
        <w:t xml:space="preserve"> </w:t>
      </w:r>
      <w:proofErr w:type="spellStart"/>
      <w:r>
        <w:rPr>
          <w:sz w:val="22"/>
          <w:szCs w:val="22"/>
        </w:rPr>
        <w:t>dapatkan</w:t>
      </w:r>
      <w:proofErr w:type="spellEnd"/>
      <w:r>
        <w:rPr>
          <w:sz w:val="22"/>
          <w:szCs w:val="22"/>
        </w:rPr>
        <w:t xml:space="preserve"> </w:t>
      </w:r>
      <w:proofErr w:type="spellStart"/>
      <w:r>
        <w:rPr>
          <w:sz w:val="22"/>
          <w:szCs w:val="22"/>
        </w:rPr>
        <w:t>selama</w:t>
      </w:r>
      <w:proofErr w:type="spellEnd"/>
      <w:r>
        <w:rPr>
          <w:sz w:val="22"/>
          <w:szCs w:val="22"/>
        </w:rPr>
        <w:t xml:space="preserve"> </w:t>
      </w:r>
      <w:proofErr w:type="spellStart"/>
      <w:r>
        <w:rPr>
          <w:sz w:val="22"/>
          <w:szCs w:val="22"/>
        </w:rPr>
        <w:t>menjadi</w:t>
      </w:r>
      <w:proofErr w:type="spellEnd"/>
      <w:r>
        <w:rPr>
          <w:sz w:val="22"/>
          <w:szCs w:val="22"/>
        </w:rPr>
        <w:t xml:space="preserve"> </w:t>
      </w:r>
      <w:proofErr w:type="spellStart"/>
      <w:r>
        <w:rPr>
          <w:sz w:val="22"/>
          <w:szCs w:val="22"/>
        </w:rPr>
        <w:t>mahasiswa</w:t>
      </w:r>
      <w:proofErr w:type="spellEnd"/>
      <w:r>
        <w:rPr>
          <w:sz w:val="22"/>
          <w:szCs w:val="22"/>
        </w:rPr>
        <w:t xml:space="preserve"> </w:t>
      </w:r>
      <w:proofErr w:type="spellStart"/>
      <w:r>
        <w:rPr>
          <w:sz w:val="22"/>
          <w:szCs w:val="22"/>
        </w:rPr>
        <w:t>pendidikan</w:t>
      </w:r>
      <w:proofErr w:type="spellEnd"/>
      <w:r>
        <w:rPr>
          <w:sz w:val="22"/>
          <w:szCs w:val="22"/>
        </w:rPr>
        <w:t xml:space="preserve"> </w:t>
      </w:r>
      <w:proofErr w:type="spellStart"/>
      <w:r>
        <w:rPr>
          <w:sz w:val="22"/>
          <w:szCs w:val="22"/>
        </w:rPr>
        <w:t>vokasi</w:t>
      </w:r>
      <w:proofErr w:type="spellEnd"/>
      <w:r>
        <w:rPr>
          <w:sz w:val="22"/>
          <w:szCs w:val="22"/>
        </w:rPr>
        <w:t xml:space="preserve">. </w:t>
      </w:r>
      <w:proofErr w:type="spellStart"/>
      <w:r>
        <w:rPr>
          <w:sz w:val="22"/>
          <w:szCs w:val="22"/>
        </w:rPr>
        <w:t>Pengalaman</w:t>
      </w:r>
      <w:proofErr w:type="spellEnd"/>
      <w:r>
        <w:rPr>
          <w:sz w:val="22"/>
          <w:szCs w:val="22"/>
        </w:rPr>
        <w:t xml:space="preserve"> </w:t>
      </w:r>
      <w:proofErr w:type="spellStart"/>
      <w:r>
        <w:rPr>
          <w:sz w:val="22"/>
          <w:szCs w:val="22"/>
        </w:rPr>
        <w:t>kerja</w:t>
      </w:r>
      <w:proofErr w:type="spellEnd"/>
      <w:r>
        <w:rPr>
          <w:sz w:val="22"/>
          <w:szCs w:val="22"/>
        </w:rPr>
        <w:t xml:space="preserve"> </w:t>
      </w:r>
      <w:proofErr w:type="spellStart"/>
      <w:r>
        <w:rPr>
          <w:sz w:val="22"/>
          <w:szCs w:val="22"/>
        </w:rPr>
        <w:t>tersebut</w:t>
      </w:r>
      <w:proofErr w:type="spellEnd"/>
      <w:r>
        <w:rPr>
          <w:sz w:val="22"/>
          <w:szCs w:val="22"/>
        </w:rPr>
        <w:t xml:space="preserve"> </w:t>
      </w:r>
      <w:proofErr w:type="spellStart"/>
      <w:r>
        <w:rPr>
          <w:sz w:val="22"/>
          <w:szCs w:val="22"/>
        </w:rPr>
        <w:t>diatur</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kurikulum</w:t>
      </w:r>
      <w:proofErr w:type="spellEnd"/>
      <w:r>
        <w:rPr>
          <w:sz w:val="22"/>
          <w:szCs w:val="22"/>
        </w:rPr>
        <w:t xml:space="preserve"> </w:t>
      </w:r>
      <w:proofErr w:type="spellStart"/>
      <w:r>
        <w:rPr>
          <w:sz w:val="22"/>
          <w:szCs w:val="22"/>
        </w:rPr>
        <w:t>pendidikan</w:t>
      </w:r>
      <w:proofErr w:type="spellEnd"/>
      <w:r>
        <w:rPr>
          <w:sz w:val="22"/>
          <w:szCs w:val="22"/>
        </w:rPr>
        <w:t xml:space="preserve"> </w:t>
      </w:r>
      <w:proofErr w:type="spellStart"/>
      <w:r>
        <w:rPr>
          <w:sz w:val="22"/>
          <w:szCs w:val="22"/>
        </w:rPr>
        <w:t>vokasi</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perbandingan</w:t>
      </w:r>
      <w:proofErr w:type="spellEnd"/>
      <w:r>
        <w:rPr>
          <w:sz w:val="22"/>
          <w:szCs w:val="22"/>
        </w:rPr>
        <w:t xml:space="preserve"> </w:t>
      </w:r>
      <w:proofErr w:type="spellStart"/>
      <w:r w:rsidR="007E1D12">
        <w:rPr>
          <w:sz w:val="22"/>
          <w:szCs w:val="22"/>
        </w:rPr>
        <w:t>jumlah</w:t>
      </w:r>
      <w:proofErr w:type="spellEnd"/>
      <w:r w:rsidR="007E1D12">
        <w:rPr>
          <w:sz w:val="22"/>
          <w:szCs w:val="22"/>
        </w:rPr>
        <w:t xml:space="preserve"> jam </w:t>
      </w:r>
      <w:proofErr w:type="spellStart"/>
      <w:r w:rsidR="007E1D12">
        <w:rPr>
          <w:sz w:val="22"/>
          <w:szCs w:val="22"/>
        </w:rPr>
        <w:t>praktik</w:t>
      </w:r>
      <w:proofErr w:type="spellEnd"/>
      <w:r w:rsidR="007E1D12">
        <w:rPr>
          <w:sz w:val="22"/>
          <w:szCs w:val="22"/>
        </w:rPr>
        <w:t xml:space="preserve"> </w:t>
      </w:r>
      <w:proofErr w:type="spellStart"/>
      <w:r w:rsidR="007E1D12">
        <w:rPr>
          <w:sz w:val="22"/>
          <w:szCs w:val="22"/>
        </w:rPr>
        <w:t>sebesar</w:t>
      </w:r>
      <w:proofErr w:type="spellEnd"/>
      <w:r w:rsidR="007E1D12">
        <w:rPr>
          <w:sz w:val="22"/>
          <w:szCs w:val="22"/>
        </w:rPr>
        <w:t xml:space="preserve"> </w:t>
      </w:r>
      <w:r>
        <w:rPr>
          <w:sz w:val="22"/>
          <w:szCs w:val="22"/>
        </w:rPr>
        <w:t>70:30</w:t>
      </w:r>
      <w:r w:rsidR="007E1D12">
        <w:rPr>
          <w:sz w:val="22"/>
          <w:szCs w:val="22"/>
        </w:rPr>
        <w:t xml:space="preserve"> </w:t>
      </w:r>
      <w:proofErr w:type="spellStart"/>
      <w:r w:rsidR="007E1D12">
        <w:rPr>
          <w:sz w:val="22"/>
          <w:szCs w:val="22"/>
        </w:rPr>
        <w:t>dari</w:t>
      </w:r>
      <w:proofErr w:type="spellEnd"/>
      <w:r w:rsidR="007E1D12">
        <w:rPr>
          <w:sz w:val="22"/>
          <w:szCs w:val="22"/>
        </w:rPr>
        <w:t xml:space="preserve"> jam </w:t>
      </w:r>
      <w:proofErr w:type="spellStart"/>
      <w:r w:rsidR="007E1D12">
        <w:rPr>
          <w:sz w:val="22"/>
          <w:szCs w:val="22"/>
        </w:rPr>
        <w:t>tatap</w:t>
      </w:r>
      <w:proofErr w:type="spellEnd"/>
      <w:r w:rsidR="007E1D12">
        <w:rPr>
          <w:sz w:val="22"/>
          <w:szCs w:val="22"/>
        </w:rPr>
        <w:t xml:space="preserve"> </w:t>
      </w:r>
      <w:proofErr w:type="spellStart"/>
      <w:r w:rsidR="007E1D12">
        <w:rPr>
          <w:sz w:val="22"/>
          <w:szCs w:val="22"/>
        </w:rPr>
        <w:t>muka</w:t>
      </w:r>
      <w:proofErr w:type="spellEnd"/>
      <w:r w:rsidR="007E1D12">
        <w:rPr>
          <w:sz w:val="22"/>
          <w:szCs w:val="22"/>
        </w:rPr>
        <w:t xml:space="preserve"> </w:t>
      </w:r>
      <w:proofErr w:type="spellStart"/>
      <w:r w:rsidR="007E1D12">
        <w:rPr>
          <w:sz w:val="22"/>
          <w:szCs w:val="22"/>
        </w:rPr>
        <w:t>dikelas</w:t>
      </w:r>
      <w:proofErr w:type="spellEnd"/>
      <w:r w:rsidR="007E1D12">
        <w:rPr>
          <w:sz w:val="22"/>
          <w:szCs w:val="22"/>
        </w:rPr>
        <w:t xml:space="preserve">. 70 </w:t>
      </w:r>
      <w:proofErr w:type="spellStart"/>
      <w:r w:rsidR="007E1D12">
        <w:rPr>
          <w:sz w:val="22"/>
          <w:szCs w:val="22"/>
        </w:rPr>
        <w:t>persen</w:t>
      </w:r>
      <w:proofErr w:type="spellEnd"/>
      <w:r w:rsidR="007E1D12">
        <w:rPr>
          <w:sz w:val="22"/>
          <w:szCs w:val="22"/>
        </w:rPr>
        <w:t xml:space="preserve"> jam </w:t>
      </w:r>
      <w:proofErr w:type="spellStart"/>
      <w:r w:rsidR="007E1D12">
        <w:rPr>
          <w:sz w:val="22"/>
          <w:szCs w:val="22"/>
        </w:rPr>
        <w:t>praktik</w:t>
      </w:r>
      <w:proofErr w:type="spellEnd"/>
      <w:r w:rsidR="007E1D12">
        <w:rPr>
          <w:sz w:val="22"/>
          <w:szCs w:val="22"/>
        </w:rPr>
        <w:t xml:space="preserve"> </w:t>
      </w:r>
      <w:proofErr w:type="spellStart"/>
      <w:r w:rsidR="007E1D12">
        <w:rPr>
          <w:sz w:val="22"/>
          <w:szCs w:val="22"/>
        </w:rPr>
        <w:t>termasuk</w:t>
      </w:r>
      <w:proofErr w:type="spellEnd"/>
      <w:r w:rsidR="007E1D12">
        <w:rPr>
          <w:sz w:val="22"/>
          <w:szCs w:val="22"/>
        </w:rPr>
        <w:t xml:space="preserve"> </w:t>
      </w:r>
      <w:proofErr w:type="spellStart"/>
      <w:r w:rsidR="007E1D12">
        <w:rPr>
          <w:sz w:val="22"/>
          <w:szCs w:val="22"/>
        </w:rPr>
        <w:t>jumlah</w:t>
      </w:r>
      <w:proofErr w:type="spellEnd"/>
      <w:r w:rsidR="007E1D12">
        <w:rPr>
          <w:sz w:val="22"/>
          <w:szCs w:val="22"/>
        </w:rPr>
        <w:t xml:space="preserve"> jam </w:t>
      </w:r>
      <w:proofErr w:type="spellStart"/>
      <w:r w:rsidR="007E1D12">
        <w:rPr>
          <w:sz w:val="22"/>
          <w:szCs w:val="22"/>
        </w:rPr>
        <w:t>praktik</w:t>
      </w:r>
      <w:proofErr w:type="spellEnd"/>
      <w:r w:rsidR="007E1D12">
        <w:rPr>
          <w:sz w:val="22"/>
          <w:szCs w:val="22"/>
        </w:rPr>
        <w:t xml:space="preserve"> </w:t>
      </w:r>
      <w:proofErr w:type="spellStart"/>
      <w:r w:rsidR="007E1D12">
        <w:rPr>
          <w:sz w:val="22"/>
          <w:szCs w:val="22"/>
        </w:rPr>
        <w:t>kerja</w:t>
      </w:r>
      <w:proofErr w:type="spellEnd"/>
      <w:r w:rsidR="007E1D12">
        <w:rPr>
          <w:sz w:val="22"/>
          <w:szCs w:val="22"/>
        </w:rPr>
        <w:t xml:space="preserve"> </w:t>
      </w:r>
      <w:proofErr w:type="spellStart"/>
      <w:r w:rsidR="007E1D12">
        <w:rPr>
          <w:sz w:val="22"/>
          <w:szCs w:val="22"/>
        </w:rPr>
        <w:t>lapangan</w:t>
      </w:r>
      <w:proofErr w:type="spellEnd"/>
      <w:r w:rsidR="007E1D12">
        <w:rPr>
          <w:sz w:val="22"/>
          <w:szCs w:val="22"/>
        </w:rPr>
        <w:t xml:space="preserve"> (</w:t>
      </w:r>
      <w:proofErr w:type="spellStart"/>
      <w:r w:rsidR="007E1D12">
        <w:rPr>
          <w:sz w:val="22"/>
          <w:szCs w:val="22"/>
        </w:rPr>
        <w:t>magang</w:t>
      </w:r>
      <w:proofErr w:type="spellEnd"/>
      <w:r w:rsidR="007E1D12">
        <w:rPr>
          <w:sz w:val="22"/>
          <w:szCs w:val="22"/>
        </w:rPr>
        <w:t xml:space="preserve">) di </w:t>
      </w:r>
      <w:proofErr w:type="spellStart"/>
      <w:r w:rsidR="007E1D12">
        <w:rPr>
          <w:sz w:val="22"/>
          <w:szCs w:val="22"/>
        </w:rPr>
        <w:t>industri</w:t>
      </w:r>
      <w:proofErr w:type="spellEnd"/>
      <w:r w:rsidR="007E1D12">
        <w:rPr>
          <w:sz w:val="22"/>
          <w:szCs w:val="22"/>
        </w:rPr>
        <w:t xml:space="preserve"> </w:t>
      </w:r>
      <w:proofErr w:type="spellStart"/>
      <w:r w:rsidR="007E1D12">
        <w:rPr>
          <w:sz w:val="22"/>
          <w:szCs w:val="22"/>
        </w:rPr>
        <w:t>menjadi</w:t>
      </w:r>
      <w:proofErr w:type="spellEnd"/>
      <w:r w:rsidR="007E1D12">
        <w:rPr>
          <w:sz w:val="22"/>
          <w:szCs w:val="22"/>
        </w:rPr>
        <w:t xml:space="preserve"> salah </w:t>
      </w:r>
      <w:proofErr w:type="spellStart"/>
      <w:r w:rsidR="007E1D12">
        <w:rPr>
          <w:sz w:val="22"/>
          <w:szCs w:val="22"/>
        </w:rPr>
        <w:t>satu</w:t>
      </w:r>
      <w:proofErr w:type="spellEnd"/>
      <w:r w:rsidR="007E1D12">
        <w:rPr>
          <w:sz w:val="22"/>
          <w:szCs w:val="22"/>
        </w:rPr>
        <w:t xml:space="preserve"> </w:t>
      </w:r>
      <w:proofErr w:type="spellStart"/>
      <w:r w:rsidR="007E1D12">
        <w:rPr>
          <w:sz w:val="22"/>
          <w:szCs w:val="22"/>
        </w:rPr>
        <w:t>hal</w:t>
      </w:r>
      <w:proofErr w:type="spellEnd"/>
      <w:r w:rsidR="007E1D12">
        <w:rPr>
          <w:sz w:val="22"/>
          <w:szCs w:val="22"/>
        </w:rPr>
        <w:t xml:space="preserve"> </w:t>
      </w:r>
      <w:proofErr w:type="spellStart"/>
      <w:r w:rsidR="007E1D12">
        <w:rPr>
          <w:sz w:val="22"/>
          <w:szCs w:val="22"/>
        </w:rPr>
        <w:t>penting</w:t>
      </w:r>
      <w:proofErr w:type="spellEnd"/>
      <w:r w:rsidR="007E1D12">
        <w:rPr>
          <w:sz w:val="22"/>
          <w:szCs w:val="22"/>
        </w:rPr>
        <w:t xml:space="preserve"> </w:t>
      </w:r>
      <w:proofErr w:type="spellStart"/>
      <w:r w:rsidR="007E1D12">
        <w:rPr>
          <w:sz w:val="22"/>
          <w:szCs w:val="22"/>
        </w:rPr>
        <w:t>dalam</w:t>
      </w:r>
      <w:proofErr w:type="spellEnd"/>
      <w:r w:rsidR="007E1D12">
        <w:rPr>
          <w:sz w:val="22"/>
          <w:szCs w:val="22"/>
        </w:rPr>
        <w:t xml:space="preserve"> </w:t>
      </w:r>
      <w:proofErr w:type="spellStart"/>
      <w:r w:rsidR="007E1D12">
        <w:rPr>
          <w:sz w:val="22"/>
          <w:szCs w:val="22"/>
        </w:rPr>
        <w:t>membentuk</w:t>
      </w:r>
      <w:proofErr w:type="spellEnd"/>
      <w:r w:rsidR="007E1D12">
        <w:rPr>
          <w:sz w:val="22"/>
          <w:szCs w:val="22"/>
        </w:rPr>
        <w:t xml:space="preserve"> </w:t>
      </w:r>
      <w:proofErr w:type="spellStart"/>
      <w:r w:rsidR="007E1D12">
        <w:rPr>
          <w:sz w:val="22"/>
          <w:szCs w:val="22"/>
        </w:rPr>
        <w:t>pengetahuan</w:t>
      </w:r>
      <w:proofErr w:type="spellEnd"/>
      <w:r w:rsidR="007E1D12">
        <w:rPr>
          <w:sz w:val="22"/>
          <w:szCs w:val="22"/>
        </w:rPr>
        <w:t xml:space="preserve"> dan </w:t>
      </w:r>
      <w:proofErr w:type="spellStart"/>
      <w:r w:rsidR="007E1D12">
        <w:rPr>
          <w:sz w:val="22"/>
          <w:szCs w:val="22"/>
        </w:rPr>
        <w:t>pemantapan</w:t>
      </w:r>
      <w:proofErr w:type="spellEnd"/>
      <w:r w:rsidR="007E1D12">
        <w:rPr>
          <w:sz w:val="22"/>
          <w:szCs w:val="22"/>
        </w:rPr>
        <w:t xml:space="preserve"> </w:t>
      </w:r>
      <w:proofErr w:type="spellStart"/>
      <w:r w:rsidR="007E1D12">
        <w:rPr>
          <w:sz w:val="22"/>
          <w:szCs w:val="22"/>
        </w:rPr>
        <w:t>kemampuan</w:t>
      </w:r>
      <w:proofErr w:type="spellEnd"/>
      <w:r w:rsidR="007E1D12">
        <w:rPr>
          <w:sz w:val="22"/>
          <w:szCs w:val="22"/>
        </w:rPr>
        <w:t xml:space="preserve"> </w:t>
      </w:r>
      <w:proofErr w:type="spellStart"/>
      <w:r w:rsidR="007E1D12">
        <w:rPr>
          <w:sz w:val="22"/>
          <w:szCs w:val="22"/>
        </w:rPr>
        <w:t>teksin</w:t>
      </w:r>
      <w:proofErr w:type="spellEnd"/>
      <w:r w:rsidR="007E1D12">
        <w:rPr>
          <w:sz w:val="22"/>
          <w:szCs w:val="22"/>
        </w:rPr>
        <w:t xml:space="preserve"> </w:t>
      </w:r>
      <w:proofErr w:type="spellStart"/>
      <w:r w:rsidR="007E1D12">
        <w:rPr>
          <w:sz w:val="22"/>
          <w:szCs w:val="22"/>
        </w:rPr>
        <w:t>mahasiswa</w:t>
      </w:r>
      <w:proofErr w:type="spellEnd"/>
      <w:r w:rsidR="007E1D12">
        <w:rPr>
          <w:sz w:val="22"/>
          <w:szCs w:val="22"/>
        </w:rPr>
        <w:t xml:space="preserve"> </w:t>
      </w:r>
      <w:proofErr w:type="spellStart"/>
      <w:r w:rsidR="007E1D12">
        <w:rPr>
          <w:sz w:val="22"/>
          <w:szCs w:val="22"/>
        </w:rPr>
        <w:t>berdasarkan</w:t>
      </w:r>
      <w:proofErr w:type="spellEnd"/>
      <w:r w:rsidR="007E1D12">
        <w:rPr>
          <w:sz w:val="22"/>
          <w:szCs w:val="22"/>
        </w:rPr>
        <w:t xml:space="preserve"> </w:t>
      </w:r>
      <w:proofErr w:type="spellStart"/>
      <w:r w:rsidR="007E1D12">
        <w:rPr>
          <w:sz w:val="22"/>
          <w:szCs w:val="22"/>
        </w:rPr>
        <w:t>pengalaman</w:t>
      </w:r>
      <w:proofErr w:type="spellEnd"/>
      <w:r w:rsidR="007E1D12">
        <w:rPr>
          <w:sz w:val="22"/>
          <w:szCs w:val="22"/>
        </w:rPr>
        <w:t xml:space="preserve"> y</w:t>
      </w:r>
      <w:r w:rsidR="00921488">
        <w:rPr>
          <w:sz w:val="22"/>
          <w:szCs w:val="22"/>
        </w:rPr>
        <w:t xml:space="preserve">ang </w:t>
      </w:r>
      <w:proofErr w:type="spellStart"/>
      <w:r w:rsidR="00921488">
        <w:rPr>
          <w:sz w:val="22"/>
          <w:szCs w:val="22"/>
        </w:rPr>
        <w:t>mereka</w:t>
      </w:r>
      <w:proofErr w:type="spellEnd"/>
      <w:r w:rsidR="00921488">
        <w:rPr>
          <w:sz w:val="22"/>
          <w:szCs w:val="22"/>
        </w:rPr>
        <w:t xml:space="preserve"> </w:t>
      </w:r>
      <w:proofErr w:type="spellStart"/>
      <w:r w:rsidR="00921488">
        <w:rPr>
          <w:sz w:val="22"/>
          <w:szCs w:val="22"/>
        </w:rPr>
        <w:t>peroleh</w:t>
      </w:r>
      <w:proofErr w:type="spellEnd"/>
      <w:r w:rsidR="00921488">
        <w:rPr>
          <w:sz w:val="22"/>
          <w:szCs w:val="22"/>
        </w:rPr>
        <w:t xml:space="preserve"> </w:t>
      </w:r>
      <w:proofErr w:type="spellStart"/>
      <w:r w:rsidR="00921488">
        <w:rPr>
          <w:sz w:val="22"/>
          <w:szCs w:val="22"/>
        </w:rPr>
        <w:t>selama</w:t>
      </w:r>
      <w:proofErr w:type="spellEnd"/>
      <w:r w:rsidR="00921488">
        <w:rPr>
          <w:sz w:val="22"/>
          <w:szCs w:val="22"/>
        </w:rPr>
        <w:t xml:space="preserve"> </w:t>
      </w:r>
      <w:proofErr w:type="spellStart"/>
      <w:r w:rsidR="00921488">
        <w:rPr>
          <w:sz w:val="22"/>
          <w:szCs w:val="22"/>
        </w:rPr>
        <w:t>prakti</w:t>
      </w:r>
      <w:r w:rsidR="007E1D12">
        <w:rPr>
          <w:sz w:val="22"/>
          <w:szCs w:val="22"/>
        </w:rPr>
        <w:t>k</w:t>
      </w:r>
      <w:proofErr w:type="spellEnd"/>
      <w:r w:rsidR="007E1D12">
        <w:rPr>
          <w:sz w:val="22"/>
          <w:szCs w:val="22"/>
        </w:rPr>
        <w:t xml:space="preserve"> </w:t>
      </w:r>
      <w:proofErr w:type="spellStart"/>
      <w:r w:rsidR="007E1D12">
        <w:rPr>
          <w:sz w:val="22"/>
          <w:szCs w:val="22"/>
        </w:rPr>
        <w:t>kerja</w:t>
      </w:r>
      <w:proofErr w:type="spellEnd"/>
      <w:r w:rsidR="007E1D12">
        <w:rPr>
          <w:sz w:val="22"/>
          <w:szCs w:val="22"/>
        </w:rPr>
        <w:t xml:space="preserve"> </w:t>
      </w:r>
      <w:proofErr w:type="spellStart"/>
      <w:r w:rsidR="007E1D12">
        <w:rPr>
          <w:sz w:val="22"/>
          <w:szCs w:val="22"/>
        </w:rPr>
        <w:t>lapangan</w:t>
      </w:r>
      <w:proofErr w:type="spellEnd"/>
      <w:r w:rsidR="007E1D12">
        <w:rPr>
          <w:sz w:val="22"/>
          <w:szCs w:val="22"/>
        </w:rPr>
        <w:t xml:space="preserve"> </w:t>
      </w:r>
      <w:proofErr w:type="spellStart"/>
      <w:r w:rsidR="007E1D12">
        <w:rPr>
          <w:sz w:val="22"/>
          <w:szCs w:val="22"/>
        </w:rPr>
        <w:t>berlangsung</w:t>
      </w:r>
      <w:proofErr w:type="spellEnd"/>
      <w:r w:rsidR="007E1D12">
        <w:rPr>
          <w:sz w:val="22"/>
          <w:szCs w:val="22"/>
        </w:rPr>
        <w:t xml:space="preserve"> </w:t>
      </w:r>
      <w:r w:rsidR="007E1D12">
        <w:rPr>
          <w:sz w:val="22"/>
          <w:szCs w:val="22"/>
        </w:rPr>
        <w:fldChar w:fldCharType="begin" w:fldLock="1"/>
      </w:r>
      <w:r w:rsidR="00882220">
        <w:rPr>
          <w:sz w:val="22"/>
          <w:szCs w:val="22"/>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approach.","author":[{"dropping-particle":"","family":"Kolb","given":"David A.","non-dropping-particle":"","parse-names":false,"suffix":""}],"container-title":"Person Education, Inc.","id":"ITEM-1","issued":{"date-parts":[["2015"]]},"title":"Experiential Learning- Experience as the Source of Learning and Development (2nd Edition)","type":"book"},"uris":["http://www.mendeley.com/documents/?uuid=68422792-c64d-4cac-9da6-6150fc38eb9a"]}],"mendeley":{"formattedCitation":"(Kolb, 2015)","plainTextFormattedCitation":"(Kolb, 2015)","previouslyFormattedCitation":"(Kolb, 2015)"},"properties":{"noteIndex":0},"schema":"https://github.com/citation-style-language/schema/raw/master/csl-citation.json"}</w:instrText>
      </w:r>
      <w:r w:rsidR="007E1D12">
        <w:rPr>
          <w:sz w:val="22"/>
          <w:szCs w:val="22"/>
        </w:rPr>
        <w:fldChar w:fldCharType="separate"/>
      </w:r>
      <w:r w:rsidR="007E1D12" w:rsidRPr="007E1D12">
        <w:rPr>
          <w:noProof/>
          <w:sz w:val="22"/>
          <w:szCs w:val="22"/>
        </w:rPr>
        <w:t>(Kolb, 2015)</w:t>
      </w:r>
      <w:r w:rsidR="007E1D12">
        <w:rPr>
          <w:sz w:val="22"/>
          <w:szCs w:val="22"/>
        </w:rPr>
        <w:fldChar w:fldCharType="end"/>
      </w:r>
      <w:r w:rsidR="00882220">
        <w:rPr>
          <w:sz w:val="22"/>
          <w:szCs w:val="22"/>
        </w:rPr>
        <w:fldChar w:fldCharType="begin" w:fldLock="1"/>
      </w:r>
      <w:r w:rsidR="00EE27E1">
        <w:rPr>
          <w:sz w:val="22"/>
          <w:szCs w:val="22"/>
        </w:rPr>
        <w:instrText>ADDIN CSL_CITATION {"citationItems":[{"id":"ITEM-1","itemData":{"DOI":"10.1037/0021-9010.91.3.669","ISSN":"00219010","PMID":"16737362","abstract":"The claim that appropriate \"after-event review (AER)\" may increase the relative value of drawing lessons from successes, as compared with failures, was examined in the present study. The study was a laboratory experiment in which the effect of type of AER (failure-focused, success-focused, failure- and success-focused, and no AER review) on performance improvement and causal attributions was tested under conditions of earlier success and earlier failure. In general, 2 results were demonstrated: (a) Drawing lessons from successful experience is feasible, and its effectiveness is contingent upon the type of AER. More specifically, after successful events, the most effective review is that of wrong actions, whereas after failed events, any kind of event review (correct or wrong actions) is effective. (b) AERs elicit more internal (as opposed to external) and specific (as opposed to general) attributions. These 2 classifications moderate the effect of AERs on task performance. Copyright 2006 by the American Psychological Association.","author":[{"dropping-particle":"","family":"Ellis","given":"Shmuel","non-dropping-particle":"","parse-names":false,"suffix":""},{"dropping-particle":"","family":"Mendel","given":"Rachel","non-dropping-particle":"","parse-names":false,"suffix":""},{"dropping-particle":"","family":"Nir","given":"Michal","non-dropping-particle":"","parse-names":false,"suffix":""}],"container-title":"Journal of Applied Psychology","id":"ITEM-1","issued":{"date-parts":[["2006"]]},"title":"Learning from successful and failed experience: The moderating role of kind of after-event review","type":"article-journal"},"uris":["http://www.mendeley.com/documents/?uuid=97d1561a-14db-4748-8101-412fc8992039"]}],"mendeley":{"formattedCitation":"(Ellis et al., 2006)","plainTextFormattedCitation":"(Ellis et al., 2006)","previouslyFormattedCitation":"(Ellis et al., 2006)"},"properties":{"noteIndex":0},"schema":"https://github.com/citation-style-language/schema/raw/master/csl-citation.json"}</w:instrText>
      </w:r>
      <w:r w:rsidR="00882220">
        <w:rPr>
          <w:sz w:val="22"/>
          <w:szCs w:val="22"/>
        </w:rPr>
        <w:fldChar w:fldCharType="separate"/>
      </w:r>
      <w:r w:rsidR="00882220" w:rsidRPr="00882220">
        <w:rPr>
          <w:noProof/>
          <w:sz w:val="22"/>
          <w:szCs w:val="22"/>
        </w:rPr>
        <w:t>(Ellis et al., 2006)</w:t>
      </w:r>
      <w:r w:rsidR="00882220">
        <w:rPr>
          <w:sz w:val="22"/>
          <w:szCs w:val="22"/>
        </w:rPr>
        <w:fldChar w:fldCharType="end"/>
      </w:r>
      <w:r w:rsidR="00882220">
        <w:rPr>
          <w:sz w:val="22"/>
          <w:szCs w:val="22"/>
        </w:rPr>
        <w:t xml:space="preserve">. </w:t>
      </w:r>
      <w:proofErr w:type="spellStart"/>
      <w:r w:rsidR="00882220">
        <w:rPr>
          <w:sz w:val="22"/>
          <w:szCs w:val="22"/>
        </w:rPr>
        <w:t>Bekerja</w:t>
      </w:r>
      <w:proofErr w:type="spellEnd"/>
      <w:r w:rsidR="00882220">
        <w:rPr>
          <w:sz w:val="22"/>
          <w:szCs w:val="22"/>
        </w:rPr>
        <w:t xml:space="preserve"> </w:t>
      </w:r>
      <w:proofErr w:type="spellStart"/>
      <w:r w:rsidR="00882220">
        <w:rPr>
          <w:sz w:val="22"/>
          <w:szCs w:val="22"/>
        </w:rPr>
        <w:t>dengan</w:t>
      </w:r>
      <w:proofErr w:type="spellEnd"/>
      <w:r w:rsidR="00882220">
        <w:rPr>
          <w:sz w:val="22"/>
          <w:szCs w:val="22"/>
        </w:rPr>
        <w:t xml:space="preserve"> </w:t>
      </w:r>
      <w:proofErr w:type="spellStart"/>
      <w:r w:rsidR="00882220">
        <w:rPr>
          <w:sz w:val="22"/>
          <w:szCs w:val="22"/>
        </w:rPr>
        <w:t>acuan</w:t>
      </w:r>
      <w:proofErr w:type="spellEnd"/>
      <w:r w:rsidR="00882220">
        <w:rPr>
          <w:sz w:val="22"/>
          <w:szCs w:val="22"/>
        </w:rPr>
        <w:t xml:space="preserve"> </w:t>
      </w:r>
      <w:proofErr w:type="spellStart"/>
      <w:r w:rsidR="00882220">
        <w:rPr>
          <w:sz w:val="22"/>
          <w:szCs w:val="22"/>
        </w:rPr>
        <w:t>kerja</w:t>
      </w:r>
      <w:proofErr w:type="spellEnd"/>
      <w:r w:rsidR="00882220">
        <w:rPr>
          <w:sz w:val="22"/>
          <w:szCs w:val="22"/>
        </w:rPr>
        <w:t xml:space="preserve"> </w:t>
      </w:r>
      <w:proofErr w:type="spellStart"/>
      <w:r w:rsidR="00882220">
        <w:rPr>
          <w:sz w:val="22"/>
          <w:szCs w:val="22"/>
        </w:rPr>
        <w:t>sebuah</w:t>
      </w:r>
      <w:proofErr w:type="spellEnd"/>
      <w:r w:rsidR="00882220">
        <w:rPr>
          <w:sz w:val="22"/>
          <w:szCs w:val="22"/>
        </w:rPr>
        <w:t xml:space="preserve"> </w:t>
      </w:r>
      <w:proofErr w:type="spellStart"/>
      <w:r w:rsidR="00882220">
        <w:rPr>
          <w:sz w:val="22"/>
          <w:szCs w:val="22"/>
        </w:rPr>
        <w:t>perusahaan</w:t>
      </w:r>
      <w:proofErr w:type="spellEnd"/>
      <w:r w:rsidR="00882220">
        <w:rPr>
          <w:sz w:val="22"/>
          <w:szCs w:val="22"/>
        </w:rPr>
        <w:t xml:space="preserve"> yang </w:t>
      </w:r>
      <w:proofErr w:type="spellStart"/>
      <w:r w:rsidR="00882220">
        <w:rPr>
          <w:sz w:val="22"/>
          <w:szCs w:val="22"/>
        </w:rPr>
        <w:t>telah</w:t>
      </w:r>
      <w:proofErr w:type="spellEnd"/>
      <w:r w:rsidR="00882220">
        <w:rPr>
          <w:sz w:val="22"/>
          <w:szCs w:val="22"/>
        </w:rPr>
        <w:t xml:space="preserve"> </w:t>
      </w:r>
      <w:proofErr w:type="spellStart"/>
      <w:r w:rsidR="00882220">
        <w:rPr>
          <w:sz w:val="22"/>
          <w:szCs w:val="22"/>
        </w:rPr>
        <w:t>ditetapkan</w:t>
      </w:r>
      <w:proofErr w:type="spellEnd"/>
      <w:r w:rsidR="00882220">
        <w:rPr>
          <w:sz w:val="22"/>
          <w:szCs w:val="22"/>
        </w:rPr>
        <w:t xml:space="preserve"> </w:t>
      </w:r>
      <w:proofErr w:type="spellStart"/>
      <w:r w:rsidR="00882220">
        <w:rPr>
          <w:sz w:val="22"/>
          <w:szCs w:val="22"/>
        </w:rPr>
        <w:t>selama</w:t>
      </w:r>
      <w:proofErr w:type="spellEnd"/>
      <w:r w:rsidR="00882220">
        <w:rPr>
          <w:sz w:val="22"/>
          <w:szCs w:val="22"/>
        </w:rPr>
        <w:t xml:space="preserve"> </w:t>
      </w:r>
      <w:proofErr w:type="spellStart"/>
      <w:r w:rsidR="00882220">
        <w:rPr>
          <w:sz w:val="22"/>
          <w:szCs w:val="22"/>
        </w:rPr>
        <w:t>praktik</w:t>
      </w:r>
      <w:proofErr w:type="spellEnd"/>
      <w:r w:rsidR="00882220">
        <w:rPr>
          <w:sz w:val="22"/>
          <w:szCs w:val="22"/>
        </w:rPr>
        <w:t xml:space="preserve"> </w:t>
      </w:r>
      <w:proofErr w:type="spellStart"/>
      <w:r w:rsidR="00882220">
        <w:rPr>
          <w:sz w:val="22"/>
          <w:szCs w:val="22"/>
        </w:rPr>
        <w:t>kerja</w:t>
      </w:r>
      <w:proofErr w:type="spellEnd"/>
      <w:r w:rsidR="00882220">
        <w:rPr>
          <w:sz w:val="22"/>
          <w:szCs w:val="22"/>
        </w:rPr>
        <w:t xml:space="preserve"> </w:t>
      </w:r>
      <w:proofErr w:type="spellStart"/>
      <w:r w:rsidR="00882220">
        <w:rPr>
          <w:sz w:val="22"/>
          <w:szCs w:val="22"/>
        </w:rPr>
        <w:t>berlangsung</w:t>
      </w:r>
      <w:proofErr w:type="spellEnd"/>
      <w:r w:rsidR="00882220">
        <w:rPr>
          <w:sz w:val="22"/>
          <w:szCs w:val="22"/>
        </w:rPr>
        <w:t xml:space="preserve">, </w:t>
      </w:r>
      <w:proofErr w:type="spellStart"/>
      <w:r w:rsidR="00882220">
        <w:rPr>
          <w:sz w:val="22"/>
          <w:szCs w:val="22"/>
        </w:rPr>
        <w:t>akan</w:t>
      </w:r>
      <w:proofErr w:type="spellEnd"/>
      <w:r w:rsidR="00882220">
        <w:rPr>
          <w:sz w:val="22"/>
          <w:szCs w:val="22"/>
        </w:rPr>
        <w:t xml:space="preserve"> </w:t>
      </w:r>
      <w:proofErr w:type="spellStart"/>
      <w:r w:rsidR="00882220">
        <w:rPr>
          <w:sz w:val="22"/>
          <w:szCs w:val="22"/>
        </w:rPr>
        <w:t>memberikan</w:t>
      </w:r>
      <w:proofErr w:type="spellEnd"/>
      <w:r w:rsidR="00882220">
        <w:rPr>
          <w:sz w:val="22"/>
          <w:szCs w:val="22"/>
        </w:rPr>
        <w:t xml:space="preserve"> </w:t>
      </w:r>
      <w:proofErr w:type="spellStart"/>
      <w:r w:rsidR="00882220">
        <w:rPr>
          <w:sz w:val="22"/>
          <w:szCs w:val="22"/>
        </w:rPr>
        <w:t>keuntungan</w:t>
      </w:r>
      <w:proofErr w:type="spellEnd"/>
      <w:r w:rsidR="00882220">
        <w:rPr>
          <w:sz w:val="22"/>
          <w:szCs w:val="22"/>
        </w:rPr>
        <w:t xml:space="preserve"> </w:t>
      </w:r>
      <w:proofErr w:type="spellStart"/>
      <w:r w:rsidR="00882220">
        <w:rPr>
          <w:sz w:val="22"/>
          <w:szCs w:val="22"/>
        </w:rPr>
        <w:t>bagi</w:t>
      </w:r>
      <w:proofErr w:type="spellEnd"/>
      <w:r w:rsidR="00882220">
        <w:rPr>
          <w:sz w:val="22"/>
          <w:szCs w:val="22"/>
        </w:rPr>
        <w:t xml:space="preserve"> </w:t>
      </w:r>
      <w:proofErr w:type="spellStart"/>
      <w:r w:rsidR="00882220">
        <w:rPr>
          <w:sz w:val="22"/>
          <w:szCs w:val="22"/>
        </w:rPr>
        <w:t>mahasiswa</w:t>
      </w:r>
      <w:proofErr w:type="spellEnd"/>
      <w:r w:rsidR="00882220">
        <w:rPr>
          <w:sz w:val="22"/>
          <w:szCs w:val="22"/>
        </w:rPr>
        <w:t xml:space="preserve"> </w:t>
      </w:r>
      <w:proofErr w:type="spellStart"/>
      <w:r w:rsidR="00882220">
        <w:rPr>
          <w:sz w:val="22"/>
          <w:szCs w:val="22"/>
        </w:rPr>
        <w:t>magang</w:t>
      </w:r>
      <w:proofErr w:type="spellEnd"/>
      <w:r w:rsidR="00882220">
        <w:rPr>
          <w:sz w:val="22"/>
          <w:szCs w:val="22"/>
        </w:rPr>
        <w:t xml:space="preserve"> </w:t>
      </w:r>
      <w:proofErr w:type="spellStart"/>
      <w:r w:rsidR="00882220">
        <w:rPr>
          <w:sz w:val="22"/>
          <w:szCs w:val="22"/>
        </w:rPr>
        <w:t>untuk</w:t>
      </w:r>
      <w:proofErr w:type="spellEnd"/>
      <w:r w:rsidR="00882220">
        <w:rPr>
          <w:sz w:val="22"/>
          <w:szCs w:val="22"/>
        </w:rPr>
        <w:t xml:space="preserve"> </w:t>
      </w:r>
      <w:proofErr w:type="spellStart"/>
      <w:r w:rsidR="00882220">
        <w:rPr>
          <w:sz w:val="22"/>
          <w:szCs w:val="22"/>
        </w:rPr>
        <w:t>terutama</w:t>
      </w:r>
      <w:proofErr w:type="spellEnd"/>
      <w:r w:rsidR="00882220">
        <w:rPr>
          <w:sz w:val="22"/>
          <w:szCs w:val="22"/>
        </w:rPr>
        <w:t xml:space="preserve"> </w:t>
      </w:r>
      <w:proofErr w:type="spellStart"/>
      <w:r w:rsidR="00882220">
        <w:rPr>
          <w:sz w:val="22"/>
          <w:szCs w:val="22"/>
        </w:rPr>
        <w:t>dalam</w:t>
      </w:r>
      <w:proofErr w:type="spellEnd"/>
      <w:r w:rsidR="00882220">
        <w:rPr>
          <w:sz w:val="22"/>
          <w:szCs w:val="22"/>
        </w:rPr>
        <w:t xml:space="preserve"> </w:t>
      </w:r>
      <w:proofErr w:type="spellStart"/>
      <w:r w:rsidR="00882220">
        <w:rPr>
          <w:sz w:val="22"/>
          <w:szCs w:val="22"/>
        </w:rPr>
        <w:t>hal</w:t>
      </w:r>
      <w:proofErr w:type="spellEnd"/>
      <w:r w:rsidR="00882220">
        <w:rPr>
          <w:sz w:val="22"/>
          <w:szCs w:val="22"/>
        </w:rPr>
        <w:t xml:space="preserve"> </w:t>
      </w:r>
      <w:proofErr w:type="spellStart"/>
      <w:r w:rsidR="00882220">
        <w:rPr>
          <w:sz w:val="22"/>
          <w:szCs w:val="22"/>
        </w:rPr>
        <w:t>meningkatkan</w:t>
      </w:r>
      <w:proofErr w:type="spellEnd"/>
      <w:r w:rsidR="00882220">
        <w:rPr>
          <w:sz w:val="22"/>
          <w:szCs w:val="22"/>
        </w:rPr>
        <w:t xml:space="preserve"> </w:t>
      </w:r>
      <w:r w:rsidR="00882220" w:rsidRPr="00882220">
        <w:rPr>
          <w:i/>
          <w:sz w:val="22"/>
          <w:szCs w:val="22"/>
        </w:rPr>
        <w:t>skill</w:t>
      </w:r>
      <w:r w:rsidR="00882220">
        <w:rPr>
          <w:sz w:val="22"/>
          <w:szCs w:val="22"/>
        </w:rPr>
        <w:t xml:space="preserve"> </w:t>
      </w:r>
      <w:proofErr w:type="spellStart"/>
      <w:r w:rsidR="00882220">
        <w:rPr>
          <w:sz w:val="22"/>
          <w:szCs w:val="22"/>
        </w:rPr>
        <w:t>bidang</w:t>
      </w:r>
      <w:proofErr w:type="spellEnd"/>
      <w:r w:rsidR="00882220">
        <w:rPr>
          <w:sz w:val="22"/>
          <w:szCs w:val="22"/>
        </w:rPr>
        <w:t xml:space="preserve"> yang </w:t>
      </w:r>
      <w:proofErr w:type="spellStart"/>
      <w:r w:rsidR="00882220">
        <w:rPr>
          <w:sz w:val="22"/>
          <w:szCs w:val="22"/>
        </w:rPr>
        <w:t>mereka</w:t>
      </w:r>
      <w:proofErr w:type="spellEnd"/>
      <w:r w:rsidR="00882220">
        <w:rPr>
          <w:sz w:val="22"/>
          <w:szCs w:val="22"/>
        </w:rPr>
        <w:t xml:space="preserve"> </w:t>
      </w:r>
      <w:proofErr w:type="spellStart"/>
      <w:r w:rsidR="00882220">
        <w:rPr>
          <w:sz w:val="22"/>
          <w:szCs w:val="22"/>
        </w:rPr>
        <w:t>tekuni</w:t>
      </w:r>
      <w:proofErr w:type="spellEnd"/>
      <w:r w:rsidR="00882220">
        <w:rPr>
          <w:sz w:val="22"/>
          <w:szCs w:val="22"/>
        </w:rPr>
        <w:t xml:space="preserve"> </w:t>
      </w:r>
      <w:proofErr w:type="spellStart"/>
      <w:r w:rsidR="00882220">
        <w:rPr>
          <w:sz w:val="22"/>
          <w:szCs w:val="22"/>
        </w:rPr>
        <w:t>sehingga</w:t>
      </w:r>
      <w:proofErr w:type="spellEnd"/>
      <w:r w:rsidR="00882220">
        <w:rPr>
          <w:sz w:val="22"/>
          <w:szCs w:val="22"/>
        </w:rPr>
        <w:t xml:space="preserve"> </w:t>
      </w:r>
      <w:proofErr w:type="spellStart"/>
      <w:r w:rsidR="00882220">
        <w:rPr>
          <w:sz w:val="22"/>
          <w:szCs w:val="22"/>
        </w:rPr>
        <w:t>berdampak</w:t>
      </w:r>
      <w:proofErr w:type="spellEnd"/>
      <w:r w:rsidR="00882220">
        <w:rPr>
          <w:sz w:val="22"/>
          <w:szCs w:val="22"/>
        </w:rPr>
        <w:t xml:space="preserve"> </w:t>
      </w:r>
      <w:proofErr w:type="spellStart"/>
      <w:r w:rsidR="00882220">
        <w:rPr>
          <w:sz w:val="22"/>
          <w:szCs w:val="22"/>
        </w:rPr>
        <w:t>positif</w:t>
      </w:r>
      <w:proofErr w:type="spellEnd"/>
      <w:r w:rsidR="00882220">
        <w:rPr>
          <w:sz w:val="22"/>
          <w:szCs w:val="22"/>
        </w:rPr>
        <w:t xml:space="preserve"> pada </w:t>
      </w:r>
      <w:proofErr w:type="spellStart"/>
      <w:r w:rsidR="00EE27E1">
        <w:rPr>
          <w:sz w:val="22"/>
          <w:szCs w:val="22"/>
        </w:rPr>
        <w:t>produktifitas</w:t>
      </w:r>
      <w:proofErr w:type="spellEnd"/>
      <w:r w:rsidR="00EE27E1">
        <w:rPr>
          <w:sz w:val="22"/>
          <w:szCs w:val="22"/>
        </w:rPr>
        <w:t xml:space="preserve"> </w:t>
      </w:r>
      <w:proofErr w:type="spellStart"/>
      <w:r w:rsidR="00EE27E1">
        <w:rPr>
          <w:sz w:val="22"/>
          <w:szCs w:val="22"/>
        </w:rPr>
        <w:t>kerja</w:t>
      </w:r>
      <w:proofErr w:type="spellEnd"/>
      <w:r w:rsidR="00EE27E1">
        <w:rPr>
          <w:sz w:val="22"/>
          <w:szCs w:val="22"/>
        </w:rPr>
        <w:t xml:space="preserve"> </w:t>
      </w:r>
      <w:proofErr w:type="spellStart"/>
      <w:r w:rsidR="00EE27E1">
        <w:rPr>
          <w:sz w:val="22"/>
          <w:szCs w:val="22"/>
        </w:rPr>
        <w:t>mereka</w:t>
      </w:r>
      <w:proofErr w:type="spellEnd"/>
      <w:r w:rsidR="00EE27E1">
        <w:rPr>
          <w:sz w:val="22"/>
          <w:szCs w:val="22"/>
        </w:rPr>
        <w:t xml:space="preserve"> </w:t>
      </w:r>
      <w:proofErr w:type="spellStart"/>
      <w:r w:rsidR="00EE27E1">
        <w:rPr>
          <w:sz w:val="22"/>
          <w:szCs w:val="22"/>
        </w:rPr>
        <w:t>nantinya</w:t>
      </w:r>
      <w:proofErr w:type="spellEnd"/>
      <w:r w:rsidR="00EE27E1">
        <w:rPr>
          <w:sz w:val="22"/>
          <w:szCs w:val="22"/>
        </w:rPr>
        <w:t xml:space="preserve"> </w:t>
      </w:r>
      <w:r w:rsidR="00EE27E1">
        <w:rPr>
          <w:sz w:val="22"/>
          <w:szCs w:val="22"/>
        </w:rPr>
        <w:fldChar w:fldCharType="begin" w:fldLock="1"/>
      </w:r>
      <w:r w:rsidR="00EE27E1">
        <w:rPr>
          <w:sz w:val="22"/>
          <w:szCs w:val="22"/>
        </w:rPr>
        <w:instrText>ADDIN CSL_CITATION {"citationItems":[{"id":"ITEM-1","itemData":{"ISBN":"03116336","ISSN":"0311-6336","abstract":"This article discusses the way in which employers provide training and how it has an impact on individual, organisational, and industry skill development. It uses findings from a research study of the relationship between training and development and employee turnover. The study uncovered three training and development models that had likely consequences for employee turnover. These models were labelled Individual Development, Team Development, and Organisational Development. Individual Development contributed to higher employee turnover when it was adopted in a work environment which lacked employment-growth opportunities, and where employees perceived more externaljob alternatives. Team Development was likely to contribute to lower employee turnover if adopted in conjunction with other high-performance work practices, or if there was evidence of job embeddedness in the organisation. Finally, the Organisational Development model appeared to contribute to higher employee turnover when the training activities contributed to a lack of role clarity, and to poorer employee commitment to the organisation. [ABSTRACT FROM AUTHOR]","author":[{"dropping-particle":"","family":"Kennett","given":"Geraldine","non-dropping-particle":"","parse-names":false,"suffix":""}],"container-title":"Australian Bulletin of Labour.","id":"ITEM-1","issued":{"date-parts":[["2013"]]},"title":"The Impact of Training Practices on Individual, Organisation, and Industry Skill Development.","type":"article-journal"},"uris":["http://www.mendeley.com/documents/?uuid=1e6b2e69-7d3a-41a6-b3f6-a47e8032bfd4"]}],"mendeley":{"formattedCitation":"(Kennett, 2013)","plainTextFormattedCitation":"(Kennett, 2013)","previouslyFormattedCitation":"(Kennett, 2013)"},"properties":{"noteIndex":0},"schema":"https://github.com/citation-style-language/schema/raw/master/csl-citation.json"}</w:instrText>
      </w:r>
      <w:r w:rsidR="00EE27E1">
        <w:rPr>
          <w:sz w:val="22"/>
          <w:szCs w:val="22"/>
        </w:rPr>
        <w:fldChar w:fldCharType="separate"/>
      </w:r>
      <w:r w:rsidR="00EE27E1" w:rsidRPr="00EE27E1">
        <w:rPr>
          <w:noProof/>
          <w:sz w:val="22"/>
          <w:szCs w:val="22"/>
        </w:rPr>
        <w:t>(Kennett, 2013)</w:t>
      </w:r>
      <w:r w:rsidR="00EE27E1">
        <w:rPr>
          <w:sz w:val="22"/>
          <w:szCs w:val="22"/>
        </w:rPr>
        <w:fldChar w:fldCharType="end"/>
      </w:r>
      <w:r w:rsidR="00EE27E1">
        <w:rPr>
          <w:sz w:val="22"/>
          <w:szCs w:val="22"/>
        </w:rPr>
        <w:t xml:space="preserve">. </w:t>
      </w:r>
      <w:proofErr w:type="spellStart"/>
      <w:r w:rsidR="00EE27E1">
        <w:rPr>
          <w:sz w:val="22"/>
          <w:szCs w:val="22"/>
        </w:rPr>
        <w:t>Esensi</w:t>
      </w:r>
      <w:proofErr w:type="spellEnd"/>
      <w:r w:rsidR="00EE27E1">
        <w:rPr>
          <w:sz w:val="22"/>
          <w:szCs w:val="22"/>
        </w:rPr>
        <w:t xml:space="preserve"> </w:t>
      </w:r>
      <w:proofErr w:type="spellStart"/>
      <w:r w:rsidR="00EE27E1">
        <w:rPr>
          <w:sz w:val="22"/>
          <w:szCs w:val="22"/>
        </w:rPr>
        <w:t>pengalaman</w:t>
      </w:r>
      <w:proofErr w:type="spellEnd"/>
      <w:r w:rsidR="00EE27E1">
        <w:rPr>
          <w:sz w:val="22"/>
          <w:szCs w:val="22"/>
        </w:rPr>
        <w:t xml:space="preserve"> </w:t>
      </w:r>
      <w:proofErr w:type="spellStart"/>
      <w:r w:rsidR="00EE27E1">
        <w:rPr>
          <w:sz w:val="22"/>
          <w:szCs w:val="22"/>
        </w:rPr>
        <w:t>praktik</w:t>
      </w:r>
      <w:proofErr w:type="spellEnd"/>
      <w:r w:rsidR="00EE27E1">
        <w:rPr>
          <w:sz w:val="22"/>
          <w:szCs w:val="22"/>
        </w:rPr>
        <w:t xml:space="preserve"> </w:t>
      </w:r>
      <w:proofErr w:type="spellStart"/>
      <w:r w:rsidR="00EE27E1">
        <w:rPr>
          <w:sz w:val="22"/>
          <w:szCs w:val="22"/>
        </w:rPr>
        <w:t>kerja</w:t>
      </w:r>
      <w:proofErr w:type="spellEnd"/>
      <w:r w:rsidR="00EE27E1">
        <w:rPr>
          <w:sz w:val="22"/>
          <w:szCs w:val="22"/>
        </w:rPr>
        <w:t xml:space="preserve"> </w:t>
      </w:r>
      <w:proofErr w:type="spellStart"/>
      <w:r w:rsidR="00EE27E1">
        <w:rPr>
          <w:sz w:val="22"/>
          <w:szCs w:val="22"/>
        </w:rPr>
        <w:t>lapangan</w:t>
      </w:r>
      <w:proofErr w:type="spellEnd"/>
      <w:r w:rsidR="00EE27E1">
        <w:rPr>
          <w:sz w:val="22"/>
          <w:szCs w:val="22"/>
        </w:rPr>
        <w:t xml:space="preserve"> di dunia </w:t>
      </w:r>
      <w:proofErr w:type="spellStart"/>
      <w:r w:rsidR="00EE27E1">
        <w:rPr>
          <w:sz w:val="22"/>
          <w:szCs w:val="22"/>
        </w:rPr>
        <w:t>kerja</w:t>
      </w:r>
      <w:proofErr w:type="spellEnd"/>
      <w:r w:rsidR="00EE27E1">
        <w:rPr>
          <w:sz w:val="22"/>
          <w:szCs w:val="22"/>
        </w:rPr>
        <w:t xml:space="preserve"> </w:t>
      </w:r>
      <w:proofErr w:type="spellStart"/>
      <w:r w:rsidR="00EE27E1">
        <w:rPr>
          <w:sz w:val="22"/>
          <w:szCs w:val="22"/>
        </w:rPr>
        <w:t>baik</w:t>
      </w:r>
      <w:proofErr w:type="spellEnd"/>
      <w:r w:rsidR="00EE27E1">
        <w:rPr>
          <w:sz w:val="22"/>
          <w:szCs w:val="22"/>
        </w:rPr>
        <w:t xml:space="preserve"> </w:t>
      </w:r>
      <w:proofErr w:type="spellStart"/>
      <w:r w:rsidR="00EE27E1">
        <w:rPr>
          <w:sz w:val="22"/>
          <w:szCs w:val="22"/>
        </w:rPr>
        <w:t>itu</w:t>
      </w:r>
      <w:proofErr w:type="spellEnd"/>
      <w:r w:rsidR="00EE27E1">
        <w:rPr>
          <w:sz w:val="22"/>
          <w:szCs w:val="22"/>
        </w:rPr>
        <w:t xml:space="preserve"> di dunia </w:t>
      </w:r>
      <w:proofErr w:type="spellStart"/>
      <w:r w:rsidR="00EE27E1">
        <w:rPr>
          <w:sz w:val="22"/>
          <w:szCs w:val="22"/>
        </w:rPr>
        <w:t>usaha</w:t>
      </w:r>
      <w:proofErr w:type="spellEnd"/>
      <w:r w:rsidR="00EE27E1">
        <w:rPr>
          <w:sz w:val="22"/>
          <w:szCs w:val="22"/>
        </w:rPr>
        <w:t xml:space="preserve"> </w:t>
      </w:r>
      <w:proofErr w:type="spellStart"/>
      <w:r w:rsidR="00EE27E1">
        <w:rPr>
          <w:sz w:val="22"/>
          <w:szCs w:val="22"/>
        </w:rPr>
        <w:t>maupun</w:t>
      </w:r>
      <w:proofErr w:type="spellEnd"/>
      <w:r w:rsidR="00EE27E1">
        <w:rPr>
          <w:sz w:val="22"/>
          <w:szCs w:val="22"/>
        </w:rPr>
        <w:t xml:space="preserve"> </w:t>
      </w:r>
      <w:proofErr w:type="spellStart"/>
      <w:r w:rsidR="00EE27E1">
        <w:rPr>
          <w:sz w:val="22"/>
          <w:szCs w:val="22"/>
        </w:rPr>
        <w:t>industri</w:t>
      </w:r>
      <w:proofErr w:type="spellEnd"/>
      <w:r w:rsidR="00EE27E1">
        <w:rPr>
          <w:sz w:val="22"/>
          <w:szCs w:val="22"/>
        </w:rPr>
        <w:t xml:space="preserve"> </w:t>
      </w:r>
      <w:proofErr w:type="spellStart"/>
      <w:r w:rsidR="00EE27E1">
        <w:rPr>
          <w:sz w:val="22"/>
          <w:szCs w:val="22"/>
        </w:rPr>
        <w:t>adalah</w:t>
      </w:r>
      <w:proofErr w:type="spellEnd"/>
      <w:r w:rsidR="00EE27E1">
        <w:rPr>
          <w:sz w:val="22"/>
          <w:szCs w:val="22"/>
        </w:rPr>
        <w:t xml:space="preserve"> </w:t>
      </w:r>
      <w:proofErr w:type="spellStart"/>
      <w:r w:rsidR="00EE27E1">
        <w:rPr>
          <w:sz w:val="22"/>
          <w:szCs w:val="22"/>
        </w:rPr>
        <w:t>untuk</w:t>
      </w:r>
      <w:proofErr w:type="spellEnd"/>
      <w:r w:rsidR="00EE27E1">
        <w:rPr>
          <w:sz w:val="22"/>
          <w:szCs w:val="22"/>
        </w:rPr>
        <w:t xml:space="preserve"> </w:t>
      </w:r>
      <w:proofErr w:type="spellStart"/>
      <w:r w:rsidR="00EE27E1">
        <w:rPr>
          <w:sz w:val="22"/>
          <w:szCs w:val="22"/>
        </w:rPr>
        <w:t>memberikan</w:t>
      </w:r>
      <w:proofErr w:type="spellEnd"/>
      <w:r w:rsidR="00EE27E1">
        <w:rPr>
          <w:sz w:val="22"/>
          <w:szCs w:val="22"/>
        </w:rPr>
        <w:t xml:space="preserve"> </w:t>
      </w:r>
      <w:proofErr w:type="spellStart"/>
      <w:r w:rsidR="00EE27E1">
        <w:rPr>
          <w:sz w:val="22"/>
          <w:szCs w:val="22"/>
        </w:rPr>
        <w:t>pengalaman</w:t>
      </w:r>
      <w:proofErr w:type="spellEnd"/>
      <w:r w:rsidR="00EE27E1">
        <w:rPr>
          <w:sz w:val="22"/>
          <w:szCs w:val="22"/>
        </w:rPr>
        <w:t xml:space="preserve"> yang </w:t>
      </w:r>
      <w:proofErr w:type="spellStart"/>
      <w:r w:rsidR="00EE27E1">
        <w:rPr>
          <w:sz w:val="22"/>
          <w:szCs w:val="22"/>
        </w:rPr>
        <w:t>dibutuhkan</w:t>
      </w:r>
      <w:proofErr w:type="spellEnd"/>
      <w:r w:rsidR="00EE27E1">
        <w:rPr>
          <w:sz w:val="22"/>
          <w:szCs w:val="22"/>
        </w:rPr>
        <w:t xml:space="preserve"> </w:t>
      </w:r>
      <w:proofErr w:type="spellStart"/>
      <w:r w:rsidR="00EE27E1">
        <w:rPr>
          <w:sz w:val="22"/>
          <w:szCs w:val="22"/>
        </w:rPr>
        <w:t>untuk</w:t>
      </w:r>
      <w:proofErr w:type="spellEnd"/>
      <w:r w:rsidR="00EE27E1">
        <w:rPr>
          <w:sz w:val="22"/>
          <w:szCs w:val="22"/>
        </w:rPr>
        <w:t xml:space="preserve"> </w:t>
      </w:r>
      <w:proofErr w:type="spellStart"/>
      <w:r w:rsidR="00EE27E1">
        <w:rPr>
          <w:sz w:val="22"/>
          <w:szCs w:val="22"/>
        </w:rPr>
        <w:t>memperbesar</w:t>
      </w:r>
      <w:proofErr w:type="spellEnd"/>
      <w:r w:rsidR="00EE27E1">
        <w:rPr>
          <w:sz w:val="22"/>
          <w:szCs w:val="22"/>
        </w:rPr>
        <w:t xml:space="preserve"> </w:t>
      </w:r>
      <w:proofErr w:type="spellStart"/>
      <w:r w:rsidR="00EE27E1">
        <w:rPr>
          <w:sz w:val="22"/>
          <w:szCs w:val="22"/>
        </w:rPr>
        <w:t>peluang</w:t>
      </w:r>
      <w:proofErr w:type="spellEnd"/>
      <w:r w:rsidR="00EE27E1">
        <w:rPr>
          <w:sz w:val="22"/>
          <w:szCs w:val="22"/>
        </w:rPr>
        <w:t xml:space="preserve"> </w:t>
      </w:r>
      <w:proofErr w:type="spellStart"/>
      <w:r w:rsidR="00EE27E1">
        <w:rPr>
          <w:sz w:val="22"/>
          <w:szCs w:val="22"/>
        </w:rPr>
        <w:t>mendapatkan</w:t>
      </w:r>
      <w:proofErr w:type="spellEnd"/>
      <w:r w:rsidR="00EE27E1">
        <w:rPr>
          <w:sz w:val="22"/>
          <w:szCs w:val="22"/>
        </w:rPr>
        <w:t xml:space="preserve"> </w:t>
      </w:r>
      <w:proofErr w:type="spellStart"/>
      <w:r w:rsidR="00EE27E1">
        <w:rPr>
          <w:sz w:val="22"/>
          <w:szCs w:val="22"/>
        </w:rPr>
        <w:t>pekerjaan</w:t>
      </w:r>
      <w:proofErr w:type="spellEnd"/>
      <w:r w:rsidR="00EE27E1">
        <w:rPr>
          <w:sz w:val="22"/>
          <w:szCs w:val="22"/>
        </w:rPr>
        <w:t xml:space="preserve"> </w:t>
      </w:r>
      <w:proofErr w:type="spellStart"/>
      <w:r w:rsidR="00EE27E1">
        <w:rPr>
          <w:sz w:val="22"/>
          <w:szCs w:val="22"/>
        </w:rPr>
        <w:t>setelah</w:t>
      </w:r>
      <w:proofErr w:type="spellEnd"/>
      <w:r w:rsidR="00EE27E1">
        <w:rPr>
          <w:sz w:val="22"/>
          <w:szCs w:val="22"/>
        </w:rPr>
        <w:t xml:space="preserve"> </w:t>
      </w:r>
      <w:proofErr w:type="spellStart"/>
      <w:r w:rsidR="00EE27E1">
        <w:rPr>
          <w:sz w:val="22"/>
          <w:szCs w:val="22"/>
        </w:rPr>
        <w:t>kelulusan</w:t>
      </w:r>
      <w:proofErr w:type="spellEnd"/>
      <w:r w:rsidR="009F3223">
        <w:rPr>
          <w:sz w:val="22"/>
          <w:szCs w:val="22"/>
        </w:rPr>
        <w:t xml:space="preserve"> </w:t>
      </w:r>
      <w:r w:rsidR="009F3223">
        <w:rPr>
          <w:sz w:val="22"/>
          <w:szCs w:val="22"/>
        </w:rPr>
        <w:fldChar w:fldCharType="begin" w:fldLock="1"/>
      </w:r>
      <w:r w:rsidR="009824AD">
        <w:rPr>
          <w:sz w:val="22"/>
          <w:szCs w:val="22"/>
        </w:rPr>
        <w:instrText>ADDIN CSL_CITATION {"citationItems":[{"id":"ITEM-1","itemData":{"DOI":"10.21831/jpv.v10i1.30123","ISSN":"2088-2866","abstract":"Lack of students enrolling in diploma programs compared to what occurred Germany is a sign that Indonesian high school graduates are discouraged from enrolling in the program. Previous studies have mostly focused on the perception and expectation toward vocational high school, leaving motivation and satisfaction under-researched. The current study aims to look at the motivation of students enrolling at the two-year diploma and how satisfied they are with the program. Factors contributing to their satisfaction would be presented accordingly. The study used a qualitative research approach with a case study design by examining current students at AKN Aceh Barat. A focus group discussion coupled with interview were employed to obtain the data and a total of 23 first year diploma students participated in the study. The study found that students were encouraged to enroll for the diploma program due to practical skill benefit, short durational advantage, and financial constraints of their families. They valued practical skills over theoretical knowledge and a short time of study over four years in college.  The financial constraint also implies that most students enrolled in the program originate from financially unfortunate families. Most students have been satisfied with the program indicating that their initial motivation has been fulfilled. Factors contributing to their satisfaction include practical skills, theoretical knowledge, laboratory facilities, building infrastructure, and the number of students. They have been satisfied with the balance between practical skills and theoretical balance offered by the program yet felt the need for improvement in the other areas.","author":[{"dropping-particle":"","family":"Masykar","given":"Tanzir","non-dropping-particle":"","parse-names":false,"suffix":""},{"dropping-particle":"","family":"Nurrahmi","given":"Febri","non-dropping-particle":"","parse-names":false,"suffix":""}],"container-title":"Jurnal Pendidikan Vokasi","id":"ITEM-1","issued":{"date-parts":[["2020"]]},"title":"Motivation and satisfaction towards two-year vocational diploma","type":"article-journal"},"uris":["http://www.mendeley.com/documents/?uuid=8bf9dc6e-956a-4551-9d4a-b1bb0eaff059"]}],"mendeley":{"formattedCitation":"(Masykar &amp; Nurrahmi, 2020)","plainTextFormattedCitation":"(Masykar &amp; Nurrahmi, 2020)","previouslyFormattedCitation":"(Masykar &amp; Nurrahmi, 2020)"},"properties":{"noteIndex":0},"schema":"https://github.com/citation-style-language/schema/raw/master/csl-citation.json"}</w:instrText>
      </w:r>
      <w:r w:rsidR="009F3223">
        <w:rPr>
          <w:sz w:val="22"/>
          <w:szCs w:val="22"/>
        </w:rPr>
        <w:fldChar w:fldCharType="separate"/>
      </w:r>
      <w:r w:rsidR="009F3223" w:rsidRPr="009F3223">
        <w:rPr>
          <w:noProof/>
          <w:sz w:val="22"/>
          <w:szCs w:val="22"/>
        </w:rPr>
        <w:t>(Masykar &amp; Nurrahmi, 2020)</w:t>
      </w:r>
      <w:r w:rsidR="009F3223">
        <w:rPr>
          <w:sz w:val="22"/>
          <w:szCs w:val="22"/>
        </w:rPr>
        <w:fldChar w:fldCharType="end"/>
      </w:r>
      <w:r w:rsidR="00EE27E1">
        <w:rPr>
          <w:sz w:val="22"/>
          <w:szCs w:val="22"/>
        </w:rPr>
        <w:t>.</w:t>
      </w:r>
    </w:p>
    <w:p w14:paraId="4EAC1521" w14:textId="640802E3" w:rsidR="00303148" w:rsidRDefault="00303148" w:rsidP="00B444FC">
      <w:pPr>
        <w:pStyle w:val="BodyText"/>
        <w:spacing w:line="240" w:lineRule="auto"/>
        <w:ind w:firstLine="204"/>
        <w:rPr>
          <w:sz w:val="22"/>
          <w:szCs w:val="22"/>
        </w:rPr>
      </w:pPr>
      <w:r w:rsidRPr="00303148">
        <w:rPr>
          <w:sz w:val="22"/>
          <w:szCs w:val="22"/>
          <w:lang w:val="id-ID"/>
        </w:rPr>
        <w:t xml:space="preserve">Pengalaman merupakan proses pembentukan pengetahuan atau keterampilan tentang metode suatu pekerjaan karena keterlibatan </w:t>
      </w:r>
      <w:proofErr w:type="spellStart"/>
      <w:r>
        <w:rPr>
          <w:sz w:val="22"/>
          <w:szCs w:val="22"/>
        </w:rPr>
        <w:t>mahasiswa</w:t>
      </w:r>
      <w:proofErr w:type="spellEnd"/>
      <w:r w:rsidRPr="00303148">
        <w:rPr>
          <w:sz w:val="22"/>
          <w:szCs w:val="22"/>
          <w:lang w:val="id-ID"/>
        </w:rPr>
        <w:t xml:space="preserve"> sendiri dalam pelaksanaan </w:t>
      </w:r>
      <w:r w:rsidR="00BC0E13">
        <w:rPr>
          <w:sz w:val="22"/>
          <w:szCs w:val="22"/>
          <w:lang w:val="id-ID"/>
        </w:rPr>
        <w:t xml:space="preserve">pekerjaan tersebut </w:t>
      </w:r>
      <w:r w:rsidR="00BC0E13">
        <w:rPr>
          <w:sz w:val="22"/>
          <w:szCs w:val="22"/>
          <w:lang w:val="id-ID"/>
        </w:rPr>
        <w:fldChar w:fldCharType="begin" w:fldLock="1"/>
      </w:r>
      <w:r w:rsidR="0049442A">
        <w:rPr>
          <w:sz w:val="22"/>
          <w:szCs w:val="22"/>
          <w:lang w:val="id-ID"/>
        </w:rPr>
        <w:instrText>ADDIN CSL_CITATION {"citationItems":[{"id":"ITEM-1","itemData":{"ISSN":"2503-4820","abstract":"Penelitian ini bertujuan untuk mengetahui gambaran serta pengaruh dari pengalaman praktek kerja industri dan internal locus of control terhadap kesiapan kerja peserta didik jurusan tata boga. Pengumpulan data penelitian menggunakan kuesioner dengan empat pilihan jawaban. Data dianalisis untuk mengukur pengaruh setiap variabel independen terhadap variabel dependen menggunakan statistik korelasi parsial dan regresi ganda. Interprestasi hasil pengujian hipotesis dengan taraf signifikan α = 0,05 menunjukkan bahwa adanya pengaruh yang signifikan antara pengalaman praktek kerja industri dan internal locus of control secara simultan terhadap kesiapan kerja peserta didik, dengan tingkat hubungan yang tinggi serta pengaruh yang searah. Hal ini menjelaskan bahwa pengalaman praktek kerja industri dan internal locus of control mampu meningkatkan kesiapan kerja peserta didik yang akan menjadi modal utama mereka untuk memasuki dunia industri.","author":[{"dropping-particle":"","family":"Wiharja","given":"Hery","non-dropping-particle":"","parse-names":false,"suffix":""}],"container-title":"Jurnal FamilyEdu","id":"ITEM-1","issue":"1","issued":{"date-parts":[["2018"]]},"page":"48-54","title":"Pengaruh Pengalaman Praktek Kerja Industry dan Internal Locus Of Control Terhadap Kesiapan Kerja Siswa SMK","type":"article-journal","volume":"5"},"uris":["http://www.mendeley.com/documents/?uuid=6074c8b9-5f2d-4374-9945-8f5fda308d96"]}],"mendeley":{"formattedCitation":"(Wiharja, 2018)","plainTextFormattedCitation":"(Wiharja, 2018)","previouslyFormattedCitation":"(Wiharja, 2018)"},"properties":{"noteIndex":0},"schema":"https://github.com/citation-style-language/schema/raw/master/csl-citation.json"}</w:instrText>
      </w:r>
      <w:r w:rsidR="00BC0E13">
        <w:rPr>
          <w:sz w:val="22"/>
          <w:szCs w:val="22"/>
          <w:lang w:val="id-ID"/>
        </w:rPr>
        <w:fldChar w:fldCharType="separate"/>
      </w:r>
      <w:r w:rsidR="00BC0E13" w:rsidRPr="00BC0E13">
        <w:rPr>
          <w:noProof/>
          <w:sz w:val="22"/>
          <w:szCs w:val="22"/>
          <w:lang w:val="id-ID"/>
        </w:rPr>
        <w:t>(Wiharja, 2018)</w:t>
      </w:r>
      <w:r w:rsidR="00BC0E13">
        <w:rPr>
          <w:sz w:val="22"/>
          <w:szCs w:val="22"/>
          <w:lang w:val="id-ID"/>
        </w:rPr>
        <w:fldChar w:fldCharType="end"/>
      </w:r>
      <w:r w:rsidRPr="00303148">
        <w:rPr>
          <w:sz w:val="22"/>
          <w:szCs w:val="22"/>
          <w:lang w:val="id-ID"/>
        </w:rPr>
        <w:t>. Pengetahuan yang luar biasa itu terbentuk akibat adanya bias pembelajaran dari pengalaman yang luar biasa pula</w:t>
      </w:r>
      <w:r>
        <w:rPr>
          <w:sz w:val="22"/>
          <w:szCs w:val="22"/>
        </w:rPr>
        <w:t xml:space="preserve"> </w:t>
      </w:r>
      <w:r>
        <w:rPr>
          <w:sz w:val="22"/>
          <w:szCs w:val="22"/>
        </w:rPr>
        <w:fldChar w:fldCharType="begin" w:fldLock="1"/>
      </w:r>
      <w:r w:rsidR="001D6DE6">
        <w:rPr>
          <w:sz w:val="22"/>
          <w:szCs w:val="22"/>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approach.","author":[{"dropping-particle":"","family":"Kolb","given":"David A.","non-dropping-particle":"","parse-names":false,"suffix":""}],"container-title":"Person Education, Inc.","id":"ITEM-1","issued":{"date-parts":[["2015"]]},"title":"Experiential Learning- Experience as the Source of Learning and Development (2nd Edition)","type":"book"},"uris":["http://www.mendeley.com/documents/?uuid=68422792-c64d-4cac-9da6-6150fc38eb9a"]}],"mendeley":{"formattedCitation":"(Kolb, 2015)","plainTextFormattedCitation":"(Kolb, 2015)","previouslyFormattedCitation":"(Kolb, 2015)"},"properties":{"noteIndex":0},"schema":"https://github.com/citation-style-language/schema/raw/master/csl-citation.json"}</w:instrText>
      </w:r>
      <w:r>
        <w:rPr>
          <w:sz w:val="22"/>
          <w:szCs w:val="22"/>
        </w:rPr>
        <w:fldChar w:fldCharType="separate"/>
      </w:r>
      <w:r w:rsidRPr="00303148">
        <w:rPr>
          <w:noProof/>
          <w:sz w:val="22"/>
          <w:szCs w:val="22"/>
        </w:rPr>
        <w:t>(Kolb, 2015)</w:t>
      </w:r>
      <w:r>
        <w:rPr>
          <w:sz w:val="22"/>
          <w:szCs w:val="22"/>
        </w:rPr>
        <w:fldChar w:fldCharType="end"/>
      </w:r>
      <w:r w:rsidRPr="00303148">
        <w:rPr>
          <w:sz w:val="22"/>
          <w:szCs w:val="22"/>
          <w:lang w:val="id-ID"/>
        </w:rPr>
        <w:t xml:space="preserve">. Uraian tersebut dapat disimpulkan, bahwa pengalaman bekerja adalah tingkat penguasaan pengetahuan serta keterampilan seseorang dalam pekerjaannya yang dapat diukur dari tingkat pengetahuan serta keterampilan yang dimiliki, yang akan mempengaruhi kesiapan kerja </w:t>
      </w:r>
      <w:proofErr w:type="spellStart"/>
      <w:r>
        <w:rPr>
          <w:sz w:val="22"/>
          <w:szCs w:val="22"/>
        </w:rPr>
        <w:t>mahasiswa</w:t>
      </w:r>
      <w:proofErr w:type="spellEnd"/>
      <w:r>
        <w:rPr>
          <w:sz w:val="22"/>
          <w:szCs w:val="22"/>
        </w:rPr>
        <w:t>.</w:t>
      </w:r>
    </w:p>
    <w:p w14:paraId="5F930D54" w14:textId="1298AEC3" w:rsidR="00175405" w:rsidRDefault="00084903" w:rsidP="00B444FC">
      <w:pPr>
        <w:pStyle w:val="BodyText"/>
        <w:spacing w:line="240" w:lineRule="auto"/>
        <w:ind w:firstLine="204"/>
        <w:rPr>
          <w:sz w:val="22"/>
          <w:szCs w:val="22"/>
        </w:rPr>
      </w:pPr>
      <w:r w:rsidRPr="00C17E6B">
        <w:rPr>
          <w:sz w:val="22"/>
          <w:szCs w:val="22"/>
        </w:rPr>
        <w:t xml:space="preserve">Pada </w:t>
      </w:r>
      <w:proofErr w:type="spellStart"/>
      <w:r w:rsidRPr="00C17E6B">
        <w:rPr>
          <w:sz w:val="22"/>
          <w:szCs w:val="22"/>
        </w:rPr>
        <w:t>dimensi</w:t>
      </w:r>
      <w:proofErr w:type="spellEnd"/>
      <w:r w:rsidRPr="00C17E6B">
        <w:rPr>
          <w:sz w:val="22"/>
          <w:szCs w:val="22"/>
        </w:rPr>
        <w:t xml:space="preserve"> </w:t>
      </w:r>
      <w:proofErr w:type="spellStart"/>
      <w:r w:rsidRPr="00C17E6B">
        <w:rPr>
          <w:sz w:val="22"/>
          <w:szCs w:val="22"/>
        </w:rPr>
        <w:t>lain</w:t>
      </w:r>
      <w:proofErr w:type="spellEnd"/>
      <w:r w:rsidR="00C17E6B" w:rsidRPr="00C17E6B">
        <w:rPr>
          <w:sz w:val="22"/>
          <w:szCs w:val="22"/>
        </w:rPr>
        <w:t>,</w:t>
      </w:r>
      <w:r w:rsidRPr="00C17E6B">
        <w:rPr>
          <w:sz w:val="22"/>
          <w:szCs w:val="22"/>
        </w:rPr>
        <w:t xml:space="preserve"> </w:t>
      </w:r>
      <w:proofErr w:type="spellStart"/>
      <w:r w:rsidRPr="00C17E6B">
        <w:rPr>
          <w:sz w:val="22"/>
          <w:szCs w:val="22"/>
        </w:rPr>
        <w:t>kesiapan</w:t>
      </w:r>
      <w:proofErr w:type="spellEnd"/>
      <w:r w:rsidRPr="00C17E6B">
        <w:rPr>
          <w:sz w:val="22"/>
          <w:szCs w:val="22"/>
        </w:rPr>
        <w:t xml:space="preserve"> </w:t>
      </w:r>
      <w:proofErr w:type="spellStart"/>
      <w:r w:rsidRPr="00C17E6B">
        <w:rPr>
          <w:sz w:val="22"/>
          <w:szCs w:val="22"/>
        </w:rPr>
        <w:t>kerja</w:t>
      </w:r>
      <w:proofErr w:type="spellEnd"/>
      <w:r w:rsidRPr="00C17E6B">
        <w:rPr>
          <w:sz w:val="22"/>
          <w:szCs w:val="22"/>
        </w:rPr>
        <w:t xml:space="preserve"> </w:t>
      </w:r>
      <w:r w:rsidR="00C17E6B" w:rsidRPr="00C17E6B">
        <w:rPr>
          <w:sz w:val="22"/>
          <w:szCs w:val="22"/>
        </w:rPr>
        <w:t xml:space="preserve">juga </w:t>
      </w:r>
      <w:proofErr w:type="spellStart"/>
      <w:r w:rsidR="00C17E6B" w:rsidRPr="00C17E6B">
        <w:rPr>
          <w:sz w:val="22"/>
          <w:szCs w:val="22"/>
        </w:rPr>
        <w:t>dipengaruhi</w:t>
      </w:r>
      <w:proofErr w:type="spellEnd"/>
      <w:r w:rsidR="00C17E6B" w:rsidRPr="00C17E6B">
        <w:rPr>
          <w:sz w:val="22"/>
          <w:szCs w:val="22"/>
        </w:rPr>
        <w:t xml:space="preserve"> </w:t>
      </w:r>
      <w:proofErr w:type="spellStart"/>
      <w:r w:rsidR="00175405">
        <w:rPr>
          <w:sz w:val="22"/>
          <w:szCs w:val="22"/>
        </w:rPr>
        <w:t>kondisi</w:t>
      </w:r>
      <w:proofErr w:type="spellEnd"/>
      <w:r w:rsidR="00175405">
        <w:rPr>
          <w:sz w:val="22"/>
          <w:szCs w:val="22"/>
        </w:rPr>
        <w:t xml:space="preserve"> internal </w:t>
      </w:r>
      <w:proofErr w:type="spellStart"/>
      <w:r w:rsidR="00175405">
        <w:rPr>
          <w:sz w:val="22"/>
          <w:szCs w:val="22"/>
        </w:rPr>
        <w:t>individu</w:t>
      </w:r>
      <w:proofErr w:type="spellEnd"/>
      <w:r w:rsidR="00175405">
        <w:rPr>
          <w:sz w:val="22"/>
          <w:szCs w:val="22"/>
        </w:rPr>
        <w:t xml:space="preserve"> </w:t>
      </w:r>
      <w:proofErr w:type="spellStart"/>
      <w:r w:rsidR="00175405">
        <w:rPr>
          <w:sz w:val="22"/>
          <w:szCs w:val="22"/>
        </w:rPr>
        <w:t>yaitu</w:t>
      </w:r>
      <w:proofErr w:type="spellEnd"/>
      <w:r w:rsidR="00175405">
        <w:rPr>
          <w:sz w:val="22"/>
          <w:szCs w:val="22"/>
        </w:rPr>
        <w:t xml:space="preserve"> </w:t>
      </w:r>
      <w:proofErr w:type="spellStart"/>
      <w:r w:rsidRPr="00C17E6B">
        <w:rPr>
          <w:sz w:val="22"/>
          <w:szCs w:val="22"/>
        </w:rPr>
        <w:t>tingkat</w:t>
      </w:r>
      <w:proofErr w:type="spellEnd"/>
      <w:r w:rsidRPr="00C17E6B">
        <w:rPr>
          <w:sz w:val="22"/>
          <w:szCs w:val="22"/>
        </w:rPr>
        <w:t xml:space="preserve"> </w:t>
      </w:r>
      <w:proofErr w:type="spellStart"/>
      <w:r w:rsidRPr="00C17E6B">
        <w:rPr>
          <w:sz w:val="22"/>
          <w:szCs w:val="22"/>
        </w:rPr>
        <w:t>kematangan</w:t>
      </w:r>
      <w:proofErr w:type="spellEnd"/>
      <w:r w:rsidRPr="00C17E6B">
        <w:rPr>
          <w:sz w:val="22"/>
          <w:szCs w:val="22"/>
        </w:rPr>
        <w:t xml:space="preserve"> </w:t>
      </w:r>
      <w:r w:rsidR="00C17E6B">
        <w:rPr>
          <w:sz w:val="22"/>
          <w:szCs w:val="22"/>
        </w:rPr>
        <w:t xml:space="preserve">dan </w:t>
      </w:r>
      <w:proofErr w:type="spellStart"/>
      <w:r w:rsidR="00C17E6B">
        <w:rPr>
          <w:sz w:val="22"/>
          <w:szCs w:val="22"/>
        </w:rPr>
        <w:t>kesiapan</w:t>
      </w:r>
      <w:proofErr w:type="spellEnd"/>
      <w:r w:rsidR="00C17E6B">
        <w:rPr>
          <w:sz w:val="22"/>
          <w:szCs w:val="22"/>
        </w:rPr>
        <w:t xml:space="preserve"> mental </w:t>
      </w:r>
      <w:proofErr w:type="spellStart"/>
      <w:r w:rsidR="00C17E6B">
        <w:rPr>
          <w:sz w:val="22"/>
          <w:szCs w:val="22"/>
        </w:rPr>
        <w:t>serta</w:t>
      </w:r>
      <w:proofErr w:type="spellEnd"/>
      <w:r w:rsidR="00C17E6B">
        <w:rPr>
          <w:sz w:val="22"/>
          <w:szCs w:val="22"/>
        </w:rPr>
        <w:t xml:space="preserve"> </w:t>
      </w:r>
      <w:proofErr w:type="spellStart"/>
      <w:r w:rsidR="00C17E6B">
        <w:rPr>
          <w:sz w:val="22"/>
          <w:szCs w:val="22"/>
        </w:rPr>
        <w:t>segala</w:t>
      </w:r>
      <w:proofErr w:type="spellEnd"/>
      <w:r w:rsidR="00C17E6B">
        <w:rPr>
          <w:sz w:val="22"/>
          <w:szCs w:val="22"/>
        </w:rPr>
        <w:t xml:space="preserve"> </w:t>
      </w:r>
      <w:proofErr w:type="spellStart"/>
      <w:r w:rsidR="00C17E6B">
        <w:rPr>
          <w:sz w:val="22"/>
          <w:szCs w:val="22"/>
        </w:rPr>
        <w:t>sesuatu</w:t>
      </w:r>
      <w:proofErr w:type="spellEnd"/>
      <w:r w:rsidR="00C17E6B">
        <w:rPr>
          <w:sz w:val="22"/>
          <w:szCs w:val="22"/>
        </w:rPr>
        <w:t xml:space="preserve"> yang </w:t>
      </w:r>
      <w:proofErr w:type="spellStart"/>
      <w:r w:rsidR="00C17E6B">
        <w:rPr>
          <w:sz w:val="22"/>
          <w:szCs w:val="22"/>
        </w:rPr>
        <w:t>membutuhkan</w:t>
      </w:r>
      <w:proofErr w:type="spellEnd"/>
      <w:r w:rsidR="00C17E6B">
        <w:rPr>
          <w:sz w:val="22"/>
          <w:szCs w:val="22"/>
        </w:rPr>
        <w:t xml:space="preserve"> </w:t>
      </w:r>
      <w:proofErr w:type="spellStart"/>
      <w:r w:rsidR="00C17E6B">
        <w:rPr>
          <w:sz w:val="22"/>
          <w:szCs w:val="22"/>
        </w:rPr>
        <w:t>keseriusan</w:t>
      </w:r>
      <w:proofErr w:type="spellEnd"/>
      <w:r w:rsidR="00C17E6B">
        <w:rPr>
          <w:sz w:val="22"/>
          <w:szCs w:val="22"/>
        </w:rPr>
        <w:t xml:space="preserve"> dan </w:t>
      </w:r>
      <w:proofErr w:type="spellStart"/>
      <w:r w:rsidR="00C17E6B">
        <w:rPr>
          <w:sz w:val="22"/>
          <w:szCs w:val="22"/>
        </w:rPr>
        <w:t>fokus</w:t>
      </w:r>
      <w:proofErr w:type="spellEnd"/>
      <w:r w:rsidR="00C17E6B">
        <w:rPr>
          <w:sz w:val="22"/>
          <w:szCs w:val="22"/>
        </w:rPr>
        <w:t xml:space="preserve"> </w:t>
      </w:r>
      <w:proofErr w:type="spellStart"/>
      <w:r w:rsidR="00175405">
        <w:rPr>
          <w:sz w:val="22"/>
          <w:szCs w:val="22"/>
        </w:rPr>
        <w:t>mereka</w:t>
      </w:r>
      <w:proofErr w:type="spellEnd"/>
      <w:r>
        <w:rPr>
          <w:sz w:val="22"/>
          <w:szCs w:val="22"/>
        </w:rPr>
        <w:t xml:space="preserve">. Tingkat </w:t>
      </w:r>
      <w:proofErr w:type="spellStart"/>
      <w:r>
        <w:rPr>
          <w:sz w:val="22"/>
          <w:szCs w:val="22"/>
        </w:rPr>
        <w:t>kematangan</w:t>
      </w:r>
      <w:proofErr w:type="spellEnd"/>
      <w:r>
        <w:rPr>
          <w:sz w:val="22"/>
          <w:szCs w:val="22"/>
        </w:rPr>
        <w:t xml:space="preserve"> </w:t>
      </w:r>
      <w:r w:rsidR="00175405">
        <w:rPr>
          <w:sz w:val="22"/>
          <w:szCs w:val="22"/>
        </w:rPr>
        <w:t xml:space="preserve">yang </w:t>
      </w:r>
      <w:proofErr w:type="spellStart"/>
      <w:r w:rsidR="00175405">
        <w:rPr>
          <w:sz w:val="22"/>
          <w:szCs w:val="22"/>
        </w:rPr>
        <w:t>baik</w:t>
      </w:r>
      <w:proofErr w:type="spellEnd"/>
      <w:r w:rsidR="00175405">
        <w:rPr>
          <w:sz w:val="22"/>
          <w:szCs w:val="22"/>
        </w:rPr>
        <w:t xml:space="preserve"> </w:t>
      </w:r>
      <w:proofErr w:type="spellStart"/>
      <w:r w:rsidR="00175405">
        <w:rPr>
          <w:sz w:val="22"/>
          <w:szCs w:val="22"/>
        </w:rPr>
        <w:t>akan</w:t>
      </w:r>
      <w:proofErr w:type="spellEnd"/>
      <w:r w:rsidR="00175405">
        <w:rPr>
          <w:sz w:val="22"/>
          <w:szCs w:val="22"/>
        </w:rPr>
        <w:t xml:space="preserve"> </w:t>
      </w:r>
      <w:proofErr w:type="spellStart"/>
      <w:r w:rsidR="00175405">
        <w:rPr>
          <w:sz w:val="22"/>
          <w:szCs w:val="22"/>
        </w:rPr>
        <w:t>membangkitkan</w:t>
      </w:r>
      <w:proofErr w:type="spellEnd"/>
      <w:r w:rsidR="00175405">
        <w:rPr>
          <w:sz w:val="22"/>
          <w:szCs w:val="22"/>
        </w:rPr>
        <w:t xml:space="preserve"> rasa </w:t>
      </w:r>
      <w:proofErr w:type="spellStart"/>
      <w:r w:rsidR="00175405">
        <w:rPr>
          <w:sz w:val="22"/>
          <w:szCs w:val="22"/>
        </w:rPr>
        <w:t>percaya</w:t>
      </w:r>
      <w:proofErr w:type="spellEnd"/>
      <w:r w:rsidR="00175405">
        <w:rPr>
          <w:sz w:val="22"/>
          <w:szCs w:val="22"/>
        </w:rPr>
        <w:t xml:space="preserve"> </w:t>
      </w:r>
      <w:proofErr w:type="spellStart"/>
      <w:r w:rsidR="00175405">
        <w:rPr>
          <w:sz w:val="22"/>
          <w:szCs w:val="22"/>
        </w:rPr>
        <w:t>diri</w:t>
      </w:r>
      <w:proofErr w:type="spellEnd"/>
      <w:r w:rsidR="00175405">
        <w:rPr>
          <w:sz w:val="22"/>
          <w:szCs w:val="22"/>
        </w:rPr>
        <w:t xml:space="preserve"> (</w:t>
      </w:r>
      <w:proofErr w:type="spellStart"/>
      <w:r w:rsidR="00175405" w:rsidRPr="00175405">
        <w:rPr>
          <w:i/>
          <w:sz w:val="22"/>
          <w:szCs w:val="22"/>
        </w:rPr>
        <w:t>self efficac</w:t>
      </w:r>
      <w:r w:rsidR="00175405">
        <w:rPr>
          <w:sz w:val="22"/>
          <w:szCs w:val="22"/>
        </w:rPr>
        <w:t>y</w:t>
      </w:r>
      <w:proofErr w:type="spellEnd"/>
      <w:r w:rsidR="00175405">
        <w:rPr>
          <w:sz w:val="22"/>
          <w:szCs w:val="22"/>
        </w:rPr>
        <w:t xml:space="preserve">) </w:t>
      </w:r>
      <w:proofErr w:type="spellStart"/>
      <w:r w:rsidR="00175405">
        <w:rPr>
          <w:sz w:val="22"/>
          <w:szCs w:val="22"/>
        </w:rPr>
        <w:t>atau</w:t>
      </w:r>
      <w:proofErr w:type="spellEnd"/>
      <w:r w:rsidR="00175405">
        <w:rPr>
          <w:sz w:val="22"/>
          <w:szCs w:val="22"/>
        </w:rPr>
        <w:t xml:space="preserve"> </w:t>
      </w:r>
      <w:proofErr w:type="spellStart"/>
      <w:r w:rsidR="00175405">
        <w:rPr>
          <w:sz w:val="22"/>
          <w:szCs w:val="22"/>
        </w:rPr>
        <w:t>keyakinan</w:t>
      </w:r>
      <w:proofErr w:type="spellEnd"/>
      <w:r w:rsidR="00175405">
        <w:rPr>
          <w:sz w:val="22"/>
          <w:szCs w:val="22"/>
        </w:rPr>
        <w:t xml:space="preserve"> </w:t>
      </w:r>
      <w:proofErr w:type="spellStart"/>
      <w:r w:rsidR="00175405">
        <w:rPr>
          <w:sz w:val="22"/>
          <w:szCs w:val="22"/>
        </w:rPr>
        <w:t>dirinya</w:t>
      </w:r>
      <w:proofErr w:type="spellEnd"/>
      <w:r w:rsidR="00175405">
        <w:rPr>
          <w:sz w:val="22"/>
          <w:szCs w:val="22"/>
        </w:rPr>
        <w:t xml:space="preserve"> </w:t>
      </w:r>
      <w:proofErr w:type="spellStart"/>
      <w:r w:rsidR="00175405">
        <w:rPr>
          <w:sz w:val="22"/>
          <w:szCs w:val="22"/>
        </w:rPr>
        <w:t>dalam</w:t>
      </w:r>
      <w:proofErr w:type="spellEnd"/>
      <w:r w:rsidR="00175405">
        <w:rPr>
          <w:sz w:val="22"/>
          <w:szCs w:val="22"/>
        </w:rPr>
        <w:t xml:space="preserve"> </w:t>
      </w:r>
      <w:proofErr w:type="spellStart"/>
      <w:r w:rsidR="00175405">
        <w:rPr>
          <w:sz w:val="22"/>
          <w:szCs w:val="22"/>
        </w:rPr>
        <w:t>menghadapi</w:t>
      </w:r>
      <w:proofErr w:type="spellEnd"/>
      <w:r w:rsidR="00175405">
        <w:rPr>
          <w:sz w:val="22"/>
          <w:szCs w:val="22"/>
        </w:rPr>
        <w:t xml:space="preserve"> </w:t>
      </w:r>
      <w:proofErr w:type="spellStart"/>
      <w:r w:rsidR="00175405">
        <w:rPr>
          <w:sz w:val="22"/>
          <w:szCs w:val="22"/>
        </w:rPr>
        <w:t>lingkungan</w:t>
      </w:r>
      <w:proofErr w:type="spellEnd"/>
      <w:r w:rsidR="00175405">
        <w:rPr>
          <w:sz w:val="22"/>
          <w:szCs w:val="22"/>
        </w:rPr>
        <w:t xml:space="preserve"> </w:t>
      </w:r>
      <w:proofErr w:type="spellStart"/>
      <w:r w:rsidR="00175405">
        <w:rPr>
          <w:sz w:val="22"/>
          <w:szCs w:val="22"/>
        </w:rPr>
        <w:t>baru</w:t>
      </w:r>
      <w:proofErr w:type="spellEnd"/>
      <w:r w:rsidR="00175405">
        <w:rPr>
          <w:sz w:val="22"/>
          <w:szCs w:val="22"/>
        </w:rPr>
        <w:t xml:space="preserve"> </w:t>
      </w:r>
      <w:proofErr w:type="spellStart"/>
      <w:r w:rsidR="00175405">
        <w:rPr>
          <w:sz w:val="22"/>
          <w:szCs w:val="22"/>
        </w:rPr>
        <w:t>tempat</w:t>
      </w:r>
      <w:proofErr w:type="spellEnd"/>
      <w:r w:rsidR="00175405">
        <w:rPr>
          <w:sz w:val="22"/>
          <w:szCs w:val="22"/>
        </w:rPr>
        <w:t xml:space="preserve"> </w:t>
      </w:r>
      <w:proofErr w:type="spellStart"/>
      <w:r w:rsidR="00175405">
        <w:rPr>
          <w:sz w:val="22"/>
          <w:szCs w:val="22"/>
        </w:rPr>
        <w:t>mereka</w:t>
      </w:r>
      <w:proofErr w:type="spellEnd"/>
      <w:r w:rsidR="00175405">
        <w:rPr>
          <w:sz w:val="22"/>
          <w:szCs w:val="22"/>
        </w:rPr>
        <w:t xml:space="preserve"> </w:t>
      </w:r>
      <w:proofErr w:type="spellStart"/>
      <w:r w:rsidR="00175405" w:rsidRPr="00175405">
        <w:rPr>
          <w:sz w:val="22"/>
          <w:szCs w:val="22"/>
        </w:rPr>
        <w:t>bekerja</w:t>
      </w:r>
      <w:proofErr w:type="spellEnd"/>
      <w:r w:rsidR="00175405" w:rsidRPr="00175405">
        <w:rPr>
          <w:sz w:val="22"/>
          <w:szCs w:val="22"/>
        </w:rPr>
        <w:t xml:space="preserve"> </w:t>
      </w:r>
      <w:proofErr w:type="spellStart"/>
      <w:r w:rsidR="00175405" w:rsidRPr="00175405">
        <w:rPr>
          <w:sz w:val="22"/>
          <w:szCs w:val="22"/>
        </w:rPr>
        <w:t>nantinya</w:t>
      </w:r>
      <w:proofErr w:type="spellEnd"/>
      <w:r w:rsidR="00175405">
        <w:rPr>
          <w:sz w:val="22"/>
          <w:szCs w:val="22"/>
        </w:rPr>
        <w:t>.</w:t>
      </w:r>
    </w:p>
    <w:p w14:paraId="0E798C71" w14:textId="42F64803" w:rsidR="00175405" w:rsidRDefault="00175405" w:rsidP="00B444FC">
      <w:pPr>
        <w:pStyle w:val="BodyText"/>
        <w:spacing w:line="240" w:lineRule="auto"/>
        <w:ind w:firstLine="204"/>
        <w:rPr>
          <w:sz w:val="22"/>
          <w:szCs w:val="22"/>
        </w:rPr>
      </w:pPr>
      <w:proofErr w:type="spellStart"/>
      <w:r>
        <w:rPr>
          <w:i/>
          <w:sz w:val="22"/>
          <w:szCs w:val="22"/>
        </w:rPr>
        <w:t>Self Efficacy</w:t>
      </w:r>
      <w:proofErr w:type="spellEnd"/>
      <w:r>
        <w:rPr>
          <w:i/>
          <w:sz w:val="22"/>
          <w:szCs w:val="22"/>
        </w:rPr>
        <w:t xml:space="preserve"> </w:t>
      </w:r>
      <w:proofErr w:type="spellStart"/>
      <w:r w:rsidRPr="00175405">
        <w:rPr>
          <w:sz w:val="22"/>
          <w:szCs w:val="22"/>
        </w:rPr>
        <w:t>diartikan</w:t>
      </w:r>
      <w:proofErr w:type="spellEnd"/>
      <w:r w:rsidRPr="00175405">
        <w:rPr>
          <w:sz w:val="22"/>
          <w:szCs w:val="22"/>
        </w:rPr>
        <w:t xml:space="preserve"> </w:t>
      </w:r>
      <w:proofErr w:type="spellStart"/>
      <w:r w:rsidRPr="00175405">
        <w:rPr>
          <w:sz w:val="22"/>
          <w:szCs w:val="22"/>
        </w:rPr>
        <w:t>sebagai</w:t>
      </w:r>
      <w:proofErr w:type="spellEnd"/>
      <w:r>
        <w:rPr>
          <w:i/>
          <w:sz w:val="22"/>
          <w:szCs w:val="22"/>
        </w:rPr>
        <w:t xml:space="preserve"> </w:t>
      </w:r>
      <w:r>
        <w:rPr>
          <w:sz w:val="22"/>
          <w:szCs w:val="22"/>
        </w:rPr>
        <w:t>rasa/</w:t>
      </w:r>
      <w:proofErr w:type="spellStart"/>
      <w:r>
        <w:rPr>
          <w:sz w:val="22"/>
          <w:szCs w:val="22"/>
        </w:rPr>
        <w:t>leyakinan</w:t>
      </w:r>
      <w:proofErr w:type="spellEnd"/>
      <w:r>
        <w:rPr>
          <w:sz w:val="22"/>
          <w:szCs w:val="22"/>
        </w:rPr>
        <w:t xml:space="preserve"> </w:t>
      </w:r>
      <w:proofErr w:type="spellStart"/>
      <w:r>
        <w:rPr>
          <w:sz w:val="22"/>
          <w:szCs w:val="22"/>
        </w:rPr>
        <w:t>sesorang</w:t>
      </w:r>
      <w:proofErr w:type="spellEnd"/>
      <w:r>
        <w:rPr>
          <w:sz w:val="22"/>
          <w:szCs w:val="22"/>
        </w:rPr>
        <w:t xml:space="preserve"> </w:t>
      </w:r>
      <w:proofErr w:type="spellStart"/>
      <w:r w:rsidR="00F800BC">
        <w:rPr>
          <w:sz w:val="22"/>
          <w:szCs w:val="22"/>
        </w:rPr>
        <w:t>bahwa</w:t>
      </w:r>
      <w:proofErr w:type="spellEnd"/>
      <w:r w:rsidR="00F800BC">
        <w:rPr>
          <w:sz w:val="22"/>
          <w:szCs w:val="22"/>
        </w:rPr>
        <w:t xml:space="preserve"> pada </w:t>
      </w:r>
      <w:proofErr w:type="spellStart"/>
      <w:r w:rsidR="00F800BC">
        <w:rPr>
          <w:sz w:val="22"/>
          <w:szCs w:val="22"/>
        </w:rPr>
        <w:t>kemampuan</w:t>
      </w:r>
      <w:proofErr w:type="spellEnd"/>
      <w:r w:rsidR="00F800BC">
        <w:rPr>
          <w:sz w:val="22"/>
          <w:szCs w:val="22"/>
        </w:rPr>
        <w:t xml:space="preserve"> dan </w:t>
      </w:r>
      <w:proofErr w:type="spellStart"/>
      <w:r w:rsidR="00F800BC">
        <w:rPr>
          <w:sz w:val="22"/>
          <w:szCs w:val="22"/>
        </w:rPr>
        <w:t>kompetensi</w:t>
      </w:r>
      <w:proofErr w:type="spellEnd"/>
      <w:r w:rsidR="00F800BC">
        <w:rPr>
          <w:sz w:val="22"/>
          <w:szCs w:val="22"/>
        </w:rPr>
        <w:t xml:space="preserve"> yang </w:t>
      </w:r>
      <w:proofErr w:type="spellStart"/>
      <w:r w:rsidR="00F800BC">
        <w:rPr>
          <w:sz w:val="22"/>
          <w:szCs w:val="22"/>
        </w:rPr>
        <w:t>ia</w:t>
      </w:r>
      <w:proofErr w:type="spellEnd"/>
      <w:r w:rsidR="00F800BC">
        <w:rPr>
          <w:sz w:val="22"/>
          <w:szCs w:val="22"/>
        </w:rPr>
        <w:t xml:space="preserve"> </w:t>
      </w:r>
      <w:proofErr w:type="spellStart"/>
      <w:r w:rsidR="00F800BC">
        <w:rPr>
          <w:sz w:val="22"/>
          <w:szCs w:val="22"/>
        </w:rPr>
        <w:t>miliki</w:t>
      </w:r>
      <w:proofErr w:type="spellEnd"/>
      <w:r w:rsidR="00F800BC">
        <w:rPr>
          <w:sz w:val="22"/>
          <w:szCs w:val="22"/>
        </w:rPr>
        <w:t xml:space="preserve"> </w:t>
      </w:r>
      <w:proofErr w:type="spellStart"/>
      <w:r w:rsidR="00F800BC">
        <w:rPr>
          <w:sz w:val="22"/>
          <w:szCs w:val="22"/>
        </w:rPr>
        <w:t>untuk</w:t>
      </w:r>
      <w:proofErr w:type="spellEnd"/>
      <w:r w:rsidR="00F800BC">
        <w:rPr>
          <w:sz w:val="22"/>
          <w:szCs w:val="22"/>
        </w:rPr>
        <w:t xml:space="preserve"> </w:t>
      </w:r>
      <w:proofErr w:type="spellStart"/>
      <w:r w:rsidR="00F800BC">
        <w:rPr>
          <w:sz w:val="22"/>
          <w:szCs w:val="22"/>
        </w:rPr>
        <w:t>melakukan</w:t>
      </w:r>
      <w:proofErr w:type="spellEnd"/>
      <w:r w:rsidR="00F800BC">
        <w:rPr>
          <w:sz w:val="22"/>
          <w:szCs w:val="22"/>
        </w:rPr>
        <w:t xml:space="preserve"> dan </w:t>
      </w:r>
      <w:proofErr w:type="spellStart"/>
      <w:r w:rsidR="00F800BC">
        <w:rPr>
          <w:sz w:val="22"/>
          <w:szCs w:val="22"/>
        </w:rPr>
        <w:t>menyelesaikan</w:t>
      </w:r>
      <w:proofErr w:type="spellEnd"/>
      <w:r w:rsidR="00F800BC">
        <w:rPr>
          <w:sz w:val="22"/>
          <w:szCs w:val="22"/>
        </w:rPr>
        <w:t xml:space="preserve"> </w:t>
      </w:r>
      <w:proofErr w:type="spellStart"/>
      <w:r w:rsidR="00CE4ABC">
        <w:rPr>
          <w:sz w:val="22"/>
          <w:szCs w:val="22"/>
        </w:rPr>
        <w:t>sebuah</w:t>
      </w:r>
      <w:proofErr w:type="spellEnd"/>
      <w:r w:rsidR="00CE4ABC">
        <w:rPr>
          <w:sz w:val="22"/>
          <w:szCs w:val="22"/>
        </w:rPr>
        <w:t xml:space="preserve"> </w:t>
      </w:r>
      <w:proofErr w:type="spellStart"/>
      <w:r w:rsidR="00CE4ABC">
        <w:rPr>
          <w:sz w:val="22"/>
          <w:szCs w:val="22"/>
        </w:rPr>
        <w:t>tugas</w:t>
      </w:r>
      <w:proofErr w:type="spellEnd"/>
      <w:r w:rsidR="00CE4ABC">
        <w:rPr>
          <w:sz w:val="22"/>
          <w:szCs w:val="22"/>
        </w:rPr>
        <w:t>/</w:t>
      </w:r>
      <w:proofErr w:type="spellStart"/>
      <w:r w:rsidR="00CE4ABC">
        <w:rPr>
          <w:sz w:val="22"/>
          <w:szCs w:val="22"/>
        </w:rPr>
        <w:t>pekerjaan</w:t>
      </w:r>
      <w:proofErr w:type="spellEnd"/>
      <w:r w:rsidR="009824AD">
        <w:rPr>
          <w:sz w:val="22"/>
          <w:szCs w:val="22"/>
        </w:rPr>
        <w:t xml:space="preserve"> </w:t>
      </w:r>
      <w:r w:rsidR="009824AD">
        <w:rPr>
          <w:sz w:val="22"/>
          <w:szCs w:val="22"/>
        </w:rPr>
        <w:fldChar w:fldCharType="begin" w:fldLock="1"/>
      </w:r>
      <w:r w:rsidR="00CE4ABC">
        <w:rPr>
          <w:sz w:val="22"/>
          <w:szCs w:val="22"/>
        </w:rPr>
        <w:instrText>ADDIN CSL_CITATION {"citationItems":[{"id":"ITEM-1","itemData":{"DOI":"10.1207/s15326985ep2802","ISBN":"0046-1520","ISSN":"0046-1520","PMID":"633","abstract":"Neste artigo, vou analisar as diversas formas em que auto-eficácia percebida contribui para o desenvolvimento cognitivo e funcionamento . Auto-eficácia percebida exerce sua influência através de quatro grandes processos. Incluem cognitivo , motivacional , afetivo e processos de seleção . Existem três níveis diferentes em que auto-eficácia percebida funciona como um importante contribuinte para devellopment acadêmica. Crenças dos alunos na sua eficácia para regular a sua própria aprendizagem e de dominar as atividades acadêmicas determinar suas aspirações, nível de motivação e realizações acadêmicas. Crenças dos professores na sua eficácia pes-soal para motivar e promover a aprendizagem afetam os tipos de ambientes de aprendizagem tlhey criar eo nível de progresso acadêmico de seus alunos atingir . Faculti ~ es 'crenças na sua eficácia instrucional coletivo contribuir significativamente para as suas escolas de nível de desempenho acadêmico. Características do corpo do estudante influenciar realização de nível escolar mais fortemente , alterando as crenças dos faculdades em sua eficácia colectiva que através direto afeta no desempenho escolar","author":[{"dropping-particle":"","family":"Bandura","given":"Albert","non-dropping-particle":"","parse-names":false,"suffix":""}],"container-title":"EDUCATIONAL PSYCHOLOGIST, 28(2), 1 17-148 Copyright o 1993, Lawrence Erlbaum Associates, Inc. Perceived","id":"ITEM-1","issued":{"date-parts":[["2010"]]},"title":"Perceived Self-Efficacy in Cognitive Development and Functioning Perceived Self-Efficacy in Cognitive Development and Functioning","type":"article-journal"},"uris":["http://www.mendeley.com/documents/?uuid=342072a1-2267-4ff7-9de8-1dfc21c758ed"]}],"mendeley":{"formattedCitation":"(Bandura, 2010)","plainTextFormattedCitation":"(Bandura, 2010)","previouslyFormattedCitation":"(Bandura, 2010)"},"properties":{"noteIndex":0},"schema":"https://github.com/citation-style-language/schema/raw/master/csl-citation.json"}</w:instrText>
      </w:r>
      <w:r w:rsidR="009824AD">
        <w:rPr>
          <w:sz w:val="22"/>
          <w:szCs w:val="22"/>
        </w:rPr>
        <w:fldChar w:fldCharType="separate"/>
      </w:r>
      <w:r w:rsidR="009824AD" w:rsidRPr="009824AD">
        <w:rPr>
          <w:noProof/>
          <w:sz w:val="22"/>
          <w:szCs w:val="22"/>
        </w:rPr>
        <w:t>(Bandura, 2010)</w:t>
      </w:r>
      <w:r w:rsidR="009824AD">
        <w:rPr>
          <w:sz w:val="22"/>
          <w:szCs w:val="22"/>
        </w:rPr>
        <w:fldChar w:fldCharType="end"/>
      </w:r>
      <w:r w:rsidR="00F800BC">
        <w:rPr>
          <w:sz w:val="22"/>
          <w:szCs w:val="22"/>
        </w:rPr>
        <w:t>.</w:t>
      </w:r>
      <w:r w:rsidR="009824AD">
        <w:rPr>
          <w:sz w:val="22"/>
          <w:szCs w:val="22"/>
        </w:rPr>
        <w:t xml:space="preserve"> </w:t>
      </w:r>
      <w:proofErr w:type="spellStart"/>
      <w:r w:rsidR="009824AD">
        <w:rPr>
          <w:sz w:val="22"/>
          <w:szCs w:val="22"/>
        </w:rPr>
        <w:t>Dengan</w:t>
      </w:r>
      <w:proofErr w:type="spellEnd"/>
      <w:r w:rsidR="009824AD">
        <w:rPr>
          <w:sz w:val="22"/>
          <w:szCs w:val="22"/>
        </w:rPr>
        <w:t xml:space="preserve"> </w:t>
      </w:r>
      <w:proofErr w:type="spellStart"/>
      <w:r w:rsidR="009824AD">
        <w:rPr>
          <w:sz w:val="22"/>
          <w:szCs w:val="22"/>
        </w:rPr>
        <w:t>demikian</w:t>
      </w:r>
      <w:proofErr w:type="spellEnd"/>
      <w:r w:rsidR="009824AD">
        <w:rPr>
          <w:sz w:val="22"/>
          <w:szCs w:val="22"/>
        </w:rPr>
        <w:t xml:space="preserve">, </w:t>
      </w:r>
      <w:proofErr w:type="spellStart"/>
      <w:r w:rsidR="009824AD">
        <w:rPr>
          <w:sz w:val="22"/>
          <w:szCs w:val="22"/>
        </w:rPr>
        <w:t>seseorang</w:t>
      </w:r>
      <w:proofErr w:type="spellEnd"/>
      <w:r w:rsidR="009824AD">
        <w:rPr>
          <w:sz w:val="22"/>
          <w:szCs w:val="22"/>
        </w:rPr>
        <w:t xml:space="preserve"> yang </w:t>
      </w:r>
      <w:proofErr w:type="spellStart"/>
      <w:r w:rsidR="009824AD">
        <w:rPr>
          <w:sz w:val="22"/>
          <w:szCs w:val="22"/>
        </w:rPr>
        <w:t>memiliki</w:t>
      </w:r>
      <w:proofErr w:type="spellEnd"/>
      <w:r w:rsidR="009824AD">
        <w:rPr>
          <w:sz w:val="22"/>
          <w:szCs w:val="22"/>
        </w:rPr>
        <w:t xml:space="preserve"> </w:t>
      </w:r>
      <w:proofErr w:type="spellStart"/>
      <w:r w:rsidR="009824AD">
        <w:rPr>
          <w:i/>
          <w:sz w:val="22"/>
          <w:szCs w:val="22"/>
        </w:rPr>
        <w:t>self efficacy</w:t>
      </w:r>
      <w:proofErr w:type="spellEnd"/>
      <w:r w:rsidR="009824AD">
        <w:rPr>
          <w:i/>
          <w:sz w:val="22"/>
          <w:szCs w:val="22"/>
        </w:rPr>
        <w:t xml:space="preserve"> </w:t>
      </w:r>
      <w:r w:rsidR="009824AD">
        <w:rPr>
          <w:sz w:val="22"/>
          <w:szCs w:val="22"/>
        </w:rPr>
        <w:t xml:space="preserve">yang </w:t>
      </w:r>
      <w:proofErr w:type="spellStart"/>
      <w:r w:rsidR="009824AD">
        <w:rPr>
          <w:sz w:val="22"/>
          <w:szCs w:val="22"/>
        </w:rPr>
        <w:t>rendah</w:t>
      </w:r>
      <w:proofErr w:type="spellEnd"/>
      <w:r w:rsidR="009824AD">
        <w:rPr>
          <w:sz w:val="22"/>
          <w:szCs w:val="22"/>
        </w:rPr>
        <w:t xml:space="preserve"> </w:t>
      </w:r>
      <w:proofErr w:type="spellStart"/>
      <w:r w:rsidR="009824AD">
        <w:rPr>
          <w:sz w:val="22"/>
          <w:szCs w:val="22"/>
        </w:rPr>
        <w:t>cenderung</w:t>
      </w:r>
      <w:proofErr w:type="spellEnd"/>
      <w:r w:rsidR="009824AD">
        <w:rPr>
          <w:sz w:val="22"/>
          <w:szCs w:val="22"/>
        </w:rPr>
        <w:t xml:space="preserve"> </w:t>
      </w:r>
      <w:proofErr w:type="spellStart"/>
      <w:r w:rsidR="009824AD">
        <w:rPr>
          <w:sz w:val="22"/>
          <w:szCs w:val="22"/>
        </w:rPr>
        <w:t>mengurangi</w:t>
      </w:r>
      <w:proofErr w:type="spellEnd"/>
      <w:r w:rsidR="009824AD">
        <w:rPr>
          <w:sz w:val="22"/>
          <w:szCs w:val="22"/>
        </w:rPr>
        <w:t xml:space="preserve"> </w:t>
      </w:r>
      <w:proofErr w:type="spellStart"/>
      <w:r w:rsidR="009824AD">
        <w:rPr>
          <w:sz w:val="22"/>
          <w:szCs w:val="22"/>
        </w:rPr>
        <w:t>tingkat</w:t>
      </w:r>
      <w:proofErr w:type="spellEnd"/>
      <w:r w:rsidR="009824AD">
        <w:rPr>
          <w:sz w:val="22"/>
          <w:szCs w:val="22"/>
        </w:rPr>
        <w:t xml:space="preserve"> </w:t>
      </w:r>
      <w:proofErr w:type="spellStart"/>
      <w:r w:rsidR="009824AD">
        <w:rPr>
          <w:sz w:val="22"/>
          <w:szCs w:val="22"/>
        </w:rPr>
        <w:t>usaha</w:t>
      </w:r>
      <w:proofErr w:type="spellEnd"/>
      <w:r w:rsidR="009824AD">
        <w:rPr>
          <w:sz w:val="22"/>
          <w:szCs w:val="22"/>
        </w:rPr>
        <w:t xml:space="preserve"> </w:t>
      </w:r>
      <w:proofErr w:type="spellStart"/>
      <w:r w:rsidR="009824AD">
        <w:rPr>
          <w:sz w:val="22"/>
          <w:szCs w:val="22"/>
        </w:rPr>
        <w:t>mereka</w:t>
      </w:r>
      <w:proofErr w:type="spellEnd"/>
      <w:r w:rsidR="009824AD">
        <w:rPr>
          <w:sz w:val="22"/>
          <w:szCs w:val="22"/>
        </w:rPr>
        <w:t xml:space="preserve"> </w:t>
      </w:r>
      <w:proofErr w:type="spellStart"/>
      <w:r w:rsidR="009824AD">
        <w:rPr>
          <w:sz w:val="22"/>
          <w:szCs w:val="22"/>
        </w:rPr>
        <w:t>bahkan</w:t>
      </w:r>
      <w:proofErr w:type="spellEnd"/>
      <w:r w:rsidR="009824AD">
        <w:rPr>
          <w:sz w:val="22"/>
          <w:szCs w:val="22"/>
        </w:rPr>
        <w:t xml:space="preserve"> </w:t>
      </w:r>
      <w:proofErr w:type="spellStart"/>
      <w:r w:rsidR="009824AD">
        <w:rPr>
          <w:sz w:val="22"/>
          <w:szCs w:val="22"/>
        </w:rPr>
        <w:t>menyerah</w:t>
      </w:r>
      <w:proofErr w:type="spellEnd"/>
      <w:r w:rsidR="009824AD">
        <w:rPr>
          <w:sz w:val="22"/>
          <w:szCs w:val="22"/>
        </w:rPr>
        <w:t xml:space="preserve"> pada </w:t>
      </w:r>
      <w:proofErr w:type="spellStart"/>
      <w:r w:rsidR="009824AD">
        <w:rPr>
          <w:sz w:val="22"/>
          <w:szCs w:val="22"/>
        </w:rPr>
        <w:t>keadaan</w:t>
      </w:r>
      <w:proofErr w:type="spellEnd"/>
      <w:r w:rsidR="009824AD">
        <w:rPr>
          <w:sz w:val="22"/>
          <w:szCs w:val="22"/>
        </w:rPr>
        <w:t xml:space="preserve">, </w:t>
      </w:r>
      <w:proofErr w:type="spellStart"/>
      <w:r w:rsidR="009824AD">
        <w:rPr>
          <w:sz w:val="22"/>
          <w:szCs w:val="22"/>
        </w:rPr>
        <w:t>sedangkan</w:t>
      </w:r>
      <w:proofErr w:type="spellEnd"/>
      <w:r w:rsidR="009824AD">
        <w:rPr>
          <w:sz w:val="22"/>
          <w:szCs w:val="22"/>
        </w:rPr>
        <w:t xml:space="preserve"> </w:t>
      </w:r>
      <w:proofErr w:type="spellStart"/>
      <w:r w:rsidR="009824AD">
        <w:rPr>
          <w:sz w:val="22"/>
          <w:szCs w:val="22"/>
        </w:rPr>
        <w:t>seseorang</w:t>
      </w:r>
      <w:proofErr w:type="spellEnd"/>
      <w:r w:rsidR="009824AD">
        <w:rPr>
          <w:sz w:val="22"/>
          <w:szCs w:val="22"/>
        </w:rPr>
        <w:t xml:space="preserve"> </w:t>
      </w:r>
      <w:proofErr w:type="spellStart"/>
      <w:r w:rsidR="009824AD">
        <w:rPr>
          <w:sz w:val="22"/>
          <w:szCs w:val="22"/>
        </w:rPr>
        <w:t>dengan</w:t>
      </w:r>
      <w:proofErr w:type="spellEnd"/>
      <w:r w:rsidR="009824AD">
        <w:rPr>
          <w:sz w:val="22"/>
          <w:szCs w:val="22"/>
        </w:rPr>
        <w:t xml:space="preserve"> </w:t>
      </w:r>
      <w:proofErr w:type="spellStart"/>
      <w:r w:rsidR="009824AD">
        <w:rPr>
          <w:i/>
          <w:sz w:val="22"/>
          <w:szCs w:val="22"/>
        </w:rPr>
        <w:t>self efficacy</w:t>
      </w:r>
      <w:proofErr w:type="spellEnd"/>
      <w:r w:rsidR="009824AD">
        <w:rPr>
          <w:i/>
          <w:sz w:val="22"/>
          <w:szCs w:val="22"/>
        </w:rPr>
        <w:t xml:space="preserve"> </w:t>
      </w:r>
      <w:r w:rsidR="009824AD">
        <w:rPr>
          <w:sz w:val="22"/>
          <w:szCs w:val="22"/>
        </w:rPr>
        <w:t xml:space="preserve">yang </w:t>
      </w:r>
      <w:proofErr w:type="spellStart"/>
      <w:r w:rsidR="009824AD">
        <w:rPr>
          <w:sz w:val="22"/>
          <w:szCs w:val="22"/>
        </w:rPr>
        <w:t>tinggi</w:t>
      </w:r>
      <w:proofErr w:type="spellEnd"/>
      <w:r w:rsidR="009824AD">
        <w:rPr>
          <w:sz w:val="22"/>
          <w:szCs w:val="22"/>
        </w:rPr>
        <w:t xml:space="preserve"> </w:t>
      </w:r>
      <w:proofErr w:type="spellStart"/>
      <w:r w:rsidR="009824AD">
        <w:rPr>
          <w:sz w:val="22"/>
          <w:szCs w:val="22"/>
        </w:rPr>
        <w:t>akan</w:t>
      </w:r>
      <w:proofErr w:type="spellEnd"/>
      <w:r w:rsidR="009824AD">
        <w:rPr>
          <w:sz w:val="22"/>
          <w:szCs w:val="22"/>
        </w:rPr>
        <w:t xml:space="preserve"> </w:t>
      </w:r>
      <w:proofErr w:type="spellStart"/>
      <w:r w:rsidR="009824AD">
        <w:rPr>
          <w:sz w:val="22"/>
          <w:szCs w:val="22"/>
        </w:rPr>
        <w:t>berusaha</w:t>
      </w:r>
      <w:proofErr w:type="spellEnd"/>
      <w:r w:rsidR="009824AD">
        <w:rPr>
          <w:sz w:val="22"/>
          <w:szCs w:val="22"/>
        </w:rPr>
        <w:t xml:space="preserve"> </w:t>
      </w:r>
      <w:proofErr w:type="spellStart"/>
      <w:r w:rsidR="009824AD">
        <w:rPr>
          <w:sz w:val="22"/>
          <w:szCs w:val="22"/>
        </w:rPr>
        <w:t>keras</w:t>
      </w:r>
      <w:proofErr w:type="spellEnd"/>
      <w:r w:rsidR="009824AD">
        <w:rPr>
          <w:sz w:val="22"/>
          <w:szCs w:val="22"/>
        </w:rPr>
        <w:t xml:space="preserve"> </w:t>
      </w:r>
      <w:proofErr w:type="spellStart"/>
      <w:r w:rsidR="009824AD">
        <w:rPr>
          <w:sz w:val="22"/>
          <w:szCs w:val="22"/>
        </w:rPr>
        <w:t>dengan</w:t>
      </w:r>
      <w:proofErr w:type="spellEnd"/>
      <w:r w:rsidR="009824AD">
        <w:rPr>
          <w:sz w:val="22"/>
          <w:szCs w:val="22"/>
        </w:rPr>
        <w:t xml:space="preserve"> </w:t>
      </w:r>
      <w:proofErr w:type="spellStart"/>
      <w:r w:rsidR="009824AD">
        <w:rPr>
          <w:sz w:val="22"/>
          <w:szCs w:val="22"/>
        </w:rPr>
        <w:t>mengandalkan</w:t>
      </w:r>
      <w:proofErr w:type="spellEnd"/>
      <w:r w:rsidR="009824AD">
        <w:rPr>
          <w:sz w:val="22"/>
          <w:szCs w:val="22"/>
        </w:rPr>
        <w:t xml:space="preserve"> </w:t>
      </w:r>
      <w:proofErr w:type="spellStart"/>
      <w:r w:rsidR="009824AD">
        <w:rPr>
          <w:sz w:val="22"/>
          <w:szCs w:val="22"/>
        </w:rPr>
        <w:t>kemampuan</w:t>
      </w:r>
      <w:proofErr w:type="spellEnd"/>
      <w:r w:rsidR="009824AD">
        <w:rPr>
          <w:sz w:val="22"/>
          <w:szCs w:val="22"/>
        </w:rPr>
        <w:t xml:space="preserve"> yang </w:t>
      </w:r>
      <w:proofErr w:type="spellStart"/>
      <w:r w:rsidR="009824AD">
        <w:rPr>
          <w:sz w:val="22"/>
          <w:szCs w:val="22"/>
        </w:rPr>
        <w:t>dimiliki</w:t>
      </w:r>
      <w:proofErr w:type="spellEnd"/>
      <w:r w:rsidR="009824AD">
        <w:rPr>
          <w:sz w:val="22"/>
          <w:szCs w:val="22"/>
        </w:rPr>
        <w:t xml:space="preserve"> </w:t>
      </w:r>
      <w:proofErr w:type="spellStart"/>
      <w:r w:rsidR="009824AD">
        <w:rPr>
          <w:sz w:val="22"/>
          <w:szCs w:val="22"/>
        </w:rPr>
        <w:t>untuk</w:t>
      </w:r>
      <w:proofErr w:type="spellEnd"/>
      <w:r w:rsidR="009824AD">
        <w:rPr>
          <w:sz w:val="22"/>
          <w:szCs w:val="22"/>
        </w:rPr>
        <w:t xml:space="preserve"> </w:t>
      </w:r>
      <w:proofErr w:type="spellStart"/>
      <w:r w:rsidR="009824AD">
        <w:rPr>
          <w:sz w:val="22"/>
          <w:szCs w:val="22"/>
        </w:rPr>
        <w:t>mengedalikan</w:t>
      </w:r>
      <w:proofErr w:type="spellEnd"/>
      <w:r w:rsidR="009824AD">
        <w:rPr>
          <w:sz w:val="22"/>
          <w:szCs w:val="22"/>
        </w:rPr>
        <w:t xml:space="preserve"> </w:t>
      </w:r>
      <w:proofErr w:type="spellStart"/>
      <w:r w:rsidR="009824AD">
        <w:rPr>
          <w:sz w:val="22"/>
          <w:szCs w:val="22"/>
        </w:rPr>
        <w:t>rintangan</w:t>
      </w:r>
      <w:proofErr w:type="spellEnd"/>
      <w:r w:rsidR="009824AD">
        <w:rPr>
          <w:sz w:val="22"/>
          <w:szCs w:val="22"/>
        </w:rPr>
        <w:t xml:space="preserve"> dan </w:t>
      </w:r>
      <w:proofErr w:type="spellStart"/>
      <w:r w:rsidR="009824AD">
        <w:rPr>
          <w:sz w:val="22"/>
          <w:szCs w:val="22"/>
        </w:rPr>
        <w:t>menyelesaikan</w:t>
      </w:r>
      <w:proofErr w:type="spellEnd"/>
      <w:r w:rsidR="009824AD">
        <w:rPr>
          <w:sz w:val="22"/>
          <w:szCs w:val="22"/>
        </w:rPr>
        <w:t xml:space="preserve"> </w:t>
      </w:r>
      <w:proofErr w:type="spellStart"/>
      <w:r w:rsidR="009824AD">
        <w:rPr>
          <w:sz w:val="22"/>
          <w:szCs w:val="22"/>
        </w:rPr>
        <w:t>tugas</w:t>
      </w:r>
      <w:proofErr w:type="spellEnd"/>
      <w:r w:rsidR="009824AD">
        <w:rPr>
          <w:sz w:val="22"/>
          <w:szCs w:val="22"/>
        </w:rPr>
        <w:t>/</w:t>
      </w:r>
      <w:proofErr w:type="spellStart"/>
      <w:r w:rsidR="009824AD">
        <w:rPr>
          <w:sz w:val="22"/>
          <w:szCs w:val="22"/>
        </w:rPr>
        <w:t>pekerjaan</w:t>
      </w:r>
      <w:proofErr w:type="spellEnd"/>
      <w:r w:rsidR="00CE4ABC">
        <w:rPr>
          <w:sz w:val="22"/>
          <w:szCs w:val="22"/>
        </w:rPr>
        <w:t xml:space="preserve"> </w:t>
      </w:r>
      <w:r w:rsidR="00CE4ABC">
        <w:rPr>
          <w:sz w:val="22"/>
          <w:szCs w:val="22"/>
        </w:rPr>
        <w:fldChar w:fldCharType="begin" w:fldLock="1"/>
      </w:r>
      <w:r w:rsidR="00530F62">
        <w:rPr>
          <w:sz w:val="22"/>
          <w:szCs w:val="22"/>
        </w:rPr>
        <w:instrText>ADDIN CSL_CITATION {"citationItems":[{"id":"ITEM-1","itemData":{"ISBN":"10: 7302024715","PMID":"303","abstract":"This comprehensive review of organizational behaviour is designed to aid students in explaining and predicting behaviour in organizations, and is concerned specifically with those factors that influence performance - productivity, absenteeism and turnover. In this edition there is a new chapter on organizational behaviour in a global context, identifying key cultural dimensions that differ from nation to nation. There is new or revised material on: functions, roles and skills; meta-analysis; self-management; communication skills of active listening and feedback; training charismatic leaders; impression management; classical organization concepts; contingency variables in organization design; Mintzberg's five design options; the effects of organizational growth and decline on employee behaviour; and organizational change and development.","author":[{"dropping-particle":"","family":"Robbins, Stephen P.","given":"","non-dropping-particle":"","parse-names":false,"suffix":""},{"dropping-particle":"","family":"Judge","given":"Timothy A.","non-dropping-particle":"","parse-names":false,"suffix":""}],"container-title":"Pearson Education Limited","id":"ITEM-1","issued":{"date-parts":[["2017"]]},"title":"Organizational Behavior (17th) Edition","type":"book"},"uris":["http://www.mendeley.com/documents/?uuid=59812e7d-0438-4c46-b9be-49bafc7ad932"]}],"mendeley":{"formattedCitation":"(Robbins, Stephen P. &amp; Judge, 2017)","plainTextFormattedCitation":"(Robbins, Stephen P. &amp; Judge, 2017)","previouslyFormattedCitation":"(Robbins, Stephen P. &amp; Judge, 2017)"},"properties":{"noteIndex":0},"schema":"https://github.com/citation-style-language/schema/raw/master/csl-citation.json"}</w:instrText>
      </w:r>
      <w:r w:rsidR="00CE4ABC">
        <w:rPr>
          <w:sz w:val="22"/>
          <w:szCs w:val="22"/>
        </w:rPr>
        <w:fldChar w:fldCharType="separate"/>
      </w:r>
      <w:r w:rsidR="00CE4ABC" w:rsidRPr="00CE4ABC">
        <w:rPr>
          <w:noProof/>
          <w:sz w:val="22"/>
          <w:szCs w:val="22"/>
        </w:rPr>
        <w:t>(Robbins, Stephen P. &amp; Judge, 2017)</w:t>
      </w:r>
      <w:r w:rsidR="00CE4ABC">
        <w:rPr>
          <w:sz w:val="22"/>
          <w:szCs w:val="22"/>
        </w:rPr>
        <w:fldChar w:fldCharType="end"/>
      </w:r>
      <w:r w:rsidR="009824AD">
        <w:rPr>
          <w:sz w:val="22"/>
          <w:szCs w:val="22"/>
        </w:rPr>
        <w:t>.</w:t>
      </w:r>
    </w:p>
    <w:p w14:paraId="37270CA9" w14:textId="2174AE3C" w:rsidR="00A07F7F" w:rsidRPr="009824AD" w:rsidRDefault="00A07F7F" w:rsidP="00B444FC">
      <w:pPr>
        <w:pStyle w:val="BodyText"/>
        <w:spacing w:line="240" w:lineRule="auto"/>
        <w:ind w:firstLine="204"/>
        <w:rPr>
          <w:sz w:val="22"/>
          <w:szCs w:val="22"/>
        </w:rPr>
      </w:pPr>
      <w:proofErr w:type="spellStart"/>
      <w:r>
        <w:rPr>
          <w:sz w:val="22"/>
          <w:szCs w:val="22"/>
        </w:rPr>
        <w:t>Penelitian</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didiarahkan</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mengungkap</w:t>
      </w:r>
      <w:proofErr w:type="spellEnd"/>
      <w:r>
        <w:rPr>
          <w:sz w:val="22"/>
          <w:szCs w:val="22"/>
        </w:rPr>
        <w:t xml:space="preserve"> </w:t>
      </w:r>
      <w:proofErr w:type="spellStart"/>
      <w:r>
        <w:rPr>
          <w:sz w:val="22"/>
          <w:szCs w:val="22"/>
        </w:rPr>
        <w:t>tingkat</w:t>
      </w:r>
      <w:proofErr w:type="spellEnd"/>
      <w:r>
        <w:rPr>
          <w:sz w:val="22"/>
          <w:szCs w:val="22"/>
        </w:rPr>
        <w:t xml:space="preserve"> </w:t>
      </w:r>
      <w:proofErr w:type="spellStart"/>
      <w:r>
        <w:rPr>
          <w:sz w:val="22"/>
          <w:szCs w:val="22"/>
        </w:rPr>
        <w:t>kesiapan</w:t>
      </w:r>
      <w:proofErr w:type="spellEnd"/>
      <w:r>
        <w:rPr>
          <w:sz w:val="22"/>
          <w:szCs w:val="22"/>
        </w:rPr>
        <w:t xml:space="preserve"> </w:t>
      </w:r>
      <w:proofErr w:type="spellStart"/>
      <w:r>
        <w:rPr>
          <w:sz w:val="22"/>
          <w:szCs w:val="22"/>
        </w:rPr>
        <w:t>kerja</w:t>
      </w:r>
      <w:proofErr w:type="spellEnd"/>
      <w:r>
        <w:rPr>
          <w:sz w:val="22"/>
          <w:szCs w:val="22"/>
        </w:rPr>
        <w:t xml:space="preserve"> </w:t>
      </w:r>
      <w:proofErr w:type="spellStart"/>
      <w:r>
        <w:rPr>
          <w:sz w:val="22"/>
          <w:szCs w:val="22"/>
        </w:rPr>
        <w:t>mahasiswa</w:t>
      </w:r>
      <w:proofErr w:type="spellEnd"/>
      <w:r>
        <w:rPr>
          <w:sz w:val="22"/>
          <w:szCs w:val="22"/>
        </w:rPr>
        <w:t xml:space="preserve"> </w:t>
      </w:r>
      <w:proofErr w:type="spellStart"/>
      <w:r>
        <w:rPr>
          <w:sz w:val="22"/>
          <w:szCs w:val="22"/>
        </w:rPr>
        <w:t>pendidikan</w:t>
      </w:r>
      <w:proofErr w:type="spellEnd"/>
      <w:r>
        <w:rPr>
          <w:sz w:val="22"/>
          <w:szCs w:val="22"/>
        </w:rPr>
        <w:t xml:space="preserve"> </w:t>
      </w:r>
      <w:proofErr w:type="spellStart"/>
      <w:r>
        <w:rPr>
          <w:sz w:val="22"/>
          <w:szCs w:val="22"/>
        </w:rPr>
        <w:t>vokasi</w:t>
      </w:r>
      <w:proofErr w:type="spellEnd"/>
      <w:r>
        <w:rPr>
          <w:sz w:val="22"/>
          <w:szCs w:val="22"/>
        </w:rPr>
        <w:t xml:space="preserve"> </w:t>
      </w:r>
      <w:proofErr w:type="spellStart"/>
      <w:r>
        <w:rPr>
          <w:sz w:val="22"/>
          <w:szCs w:val="22"/>
        </w:rPr>
        <w:t>berdasarkan</w:t>
      </w:r>
      <w:proofErr w:type="spellEnd"/>
      <w:r>
        <w:rPr>
          <w:sz w:val="22"/>
          <w:szCs w:val="22"/>
        </w:rPr>
        <w:t xml:space="preserve"> </w:t>
      </w:r>
      <w:proofErr w:type="spellStart"/>
      <w:r>
        <w:rPr>
          <w:sz w:val="22"/>
          <w:szCs w:val="22"/>
        </w:rPr>
        <w:t>tiga</w:t>
      </w:r>
      <w:proofErr w:type="spellEnd"/>
      <w:r>
        <w:rPr>
          <w:sz w:val="22"/>
          <w:szCs w:val="22"/>
        </w:rPr>
        <w:t xml:space="preserve"> </w:t>
      </w:r>
      <w:proofErr w:type="spellStart"/>
      <w:r>
        <w:rPr>
          <w:sz w:val="22"/>
          <w:szCs w:val="22"/>
        </w:rPr>
        <w:t>dimensi</w:t>
      </w:r>
      <w:proofErr w:type="spellEnd"/>
      <w:r>
        <w:rPr>
          <w:sz w:val="22"/>
          <w:szCs w:val="22"/>
        </w:rPr>
        <w:t xml:space="preserve"> </w:t>
      </w:r>
      <w:proofErr w:type="spellStart"/>
      <w:r>
        <w:rPr>
          <w:sz w:val="22"/>
          <w:szCs w:val="22"/>
        </w:rPr>
        <w:t>kesiapan</w:t>
      </w:r>
      <w:proofErr w:type="spellEnd"/>
      <w:r>
        <w:rPr>
          <w:sz w:val="22"/>
          <w:szCs w:val="22"/>
        </w:rPr>
        <w:t xml:space="preserve"> </w:t>
      </w:r>
      <w:proofErr w:type="spellStart"/>
      <w:r>
        <w:rPr>
          <w:sz w:val="22"/>
          <w:szCs w:val="22"/>
        </w:rPr>
        <w:t>kerja</w:t>
      </w:r>
      <w:proofErr w:type="spellEnd"/>
      <w:r>
        <w:rPr>
          <w:sz w:val="22"/>
          <w:szCs w:val="22"/>
        </w:rPr>
        <w:t xml:space="preserve">. Kajian pada </w:t>
      </w:r>
      <w:proofErr w:type="spellStart"/>
      <w:r>
        <w:rPr>
          <w:sz w:val="22"/>
          <w:szCs w:val="22"/>
        </w:rPr>
        <w:t>penelitian</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berfokus</w:t>
      </w:r>
      <w:proofErr w:type="spellEnd"/>
      <w:r>
        <w:rPr>
          <w:sz w:val="22"/>
          <w:szCs w:val="22"/>
        </w:rPr>
        <w:t xml:space="preserve"> pada </w:t>
      </w:r>
      <w:proofErr w:type="spellStart"/>
      <w:r>
        <w:rPr>
          <w:sz w:val="22"/>
          <w:szCs w:val="22"/>
        </w:rPr>
        <w:t>temuan</w:t>
      </w:r>
      <w:proofErr w:type="spellEnd"/>
      <w:r>
        <w:rPr>
          <w:sz w:val="22"/>
          <w:szCs w:val="22"/>
        </w:rPr>
        <w:t xml:space="preserve"> yang </w:t>
      </w:r>
      <w:proofErr w:type="spellStart"/>
      <w:r>
        <w:rPr>
          <w:sz w:val="22"/>
          <w:szCs w:val="22"/>
        </w:rPr>
        <w:t>didapat</w:t>
      </w:r>
      <w:proofErr w:type="spellEnd"/>
      <w:r>
        <w:rPr>
          <w:sz w:val="22"/>
          <w:szCs w:val="22"/>
        </w:rPr>
        <w:t xml:space="preserve"> </w:t>
      </w:r>
      <w:proofErr w:type="spellStart"/>
      <w:r>
        <w:rPr>
          <w:sz w:val="22"/>
          <w:szCs w:val="22"/>
        </w:rPr>
        <w:t>dilapangan</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mengukur</w:t>
      </w:r>
      <w:proofErr w:type="spellEnd"/>
      <w:r>
        <w:rPr>
          <w:sz w:val="22"/>
          <w:szCs w:val="22"/>
        </w:rPr>
        <w:t xml:space="preserve"> parameter </w:t>
      </w:r>
      <w:proofErr w:type="spellStart"/>
      <w:r>
        <w:rPr>
          <w:sz w:val="22"/>
          <w:szCs w:val="22"/>
        </w:rPr>
        <w:t>dari</w:t>
      </w:r>
      <w:proofErr w:type="spellEnd"/>
      <w:r>
        <w:rPr>
          <w:sz w:val="22"/>
          <w:szCs w:val="22"/>
        </w:rPr>
        <w:t xml:space="preserve"> </w:t>
      </w:r>
      <w:proofErr w:type="spellStart"/>
      <w:r>
        <w:rPr>
          <w:sz w:val="22"/>
          <w:szCs w:val="22"/>
        </w:rPr>
        <w:t>setiap</w:t>
      </w:r>
      <w:proofErr w:type="spellEnd"/>
      <w:r>
        <w:rPr>
          <w:sz w:val="22"/>
          <w:szCs w:val="22"/>
        </w:rPr>
        <w:t xml:space="preserve"> </w:t>
      </w:r>
      <w:proofErr w:type="spellStart"/>
      <w:r>
        <w:rPr>
          <w:sz w:val="22"/>
          <w:szCs w:val="22"/>
        </w:rPr>
        <w:t>dimensi</w:t>
      </w:r>
      <w:proofErr w:type="spellEnd"/>
      <w:r>
        <w:rPr>
          <w:sz w:val="22"/>
          <w:szCs w:val="22"/>
        </w:rPr>
        <w:t xml:space="preserve"> yang </w:t>
      </w:r>
      <w:proofErr w:type="spellStart"/>
      <w:r>
        <w:rPr>
          <w:sz w:val="22"/>
          <w:szCs w:val="22"/>
        </w:rPr>
        <w:t>mampu</w:t>
      </w:r>
      <w:proofErr w:type="spellEnd"/>
      <w:r>
        <w:rPr>
          <w:sz w:val="22"/>
          <w:szCs w:val="22"/>
        </w:rPr>
        <w:t xml:space="preserve"> </w:t>
      </w:r>
      <w:proofErr w:type="spellStart"/>
      <w:r>
        <w:rPr>
          <w:sz w:val="22"/>
          <w:szCs w:val="22"/>
        </w:rPr>
        <w:t>memberikan</w:t>
      </w:r>
      <w:proofErr w:type="spellEnd"/>
      <w:r>
        <w:rPr>
          <w:sz w:val="22"/>
          <w:szCs w:val="22"/>
        </w:rPr>
        <w:t xml:space="preserve"> </w:t>
      </w:r>
      <w:proofErr w:type="spellStart"/>
      <w:r>
        <w:rPr>
          <w:sz w:val="22"/>
          <w:szCs w:val="22"/>
        </w:rPr>
        <w:t>dampak</w:t>
      </w:r>
      <w:proofErr w:type="spellEnd"/>
      <w:r>
        <w:rPr>
          <w:sz w:val="22"/>
          <w:szCs w:val="22"/>
        </w:rPr>
        <w:t xml:space="preserve"> </w:t>
      </w:r>
      <w:proofErr w:type="spellStart"/>
      <w:r>
        <w:rPr>
          <w:sz w:val="22"/>
          <w:szCs w:val="22"/>
        </w:rPr>
        <w:t>terhadap</w:t>
      </w:r>
      <w:proofErr w:type="spellEnd"/>
      <w:r>
        <w:rPr>
          <w:sz w:val="22"/>
          <w:szCs w:val="22"/>
        </w:rPr>
        <w:t xml:space="preserve"> </w:t>
      </w:r>
      <w:proofErr w:type="spellStart"/>
      <w:r>
        <w:rPr>
          <w:sz w:val="22"/>
          <w:szCs w:val="22"/>
        </w:rPr>
        <w:t>kesiapan</w:t>
      </w:r>
      <w:proofErr w:type="spellEnd"/>
      <w:r>
        <w:rPr>
          <w:sz w:val="22"/>
          <w:szCs w:val="22"/>
        </w:rPr>
        <w:t xml:space="preserve"> </w:t>
      </w:r>
      <w:proofErr w:type="spellStart"/>
      <w:r>
        <w:rPr>
          <w:sz w:val="22"/>
          <w:szCs w:val="22"/>
        </w:rPr>
        <w:t>kerja</w:t>
      </w:r>
      <w:proofErr w:type="spellEnd"/>
      <w:r>
        <w:rPr>
          <w:sz w:val="22"/>
          <w:szCs w:val="22"/>
        </w:rPr>
        <w:t xml:space="preserve"> </w:t>
      </w:r>
      <w:proofErr w:type="spellStart"/>
      <w:r>
        <w:rPr>
          <w:sz w:val="22"/>
          <w:szCs w:val="22"/>
        </w:rPr>
        <w:t>mahasiswa</w:t>
      </w:r>
      <w:proofErr w:type="spellEnd"/>
      <w:r>
        <w:rPr>
          <w:sz w:val="22"/>
          <w:szCs w:val="22"/>
        </w:rPr>
        <w:t xml:space="preserve"> </w:t>
      </w:r>
      <w:proofErr w:type="spellStart"/>
      <w:r>
        <w:rPr>
          <w:sz w:val="22"/>
          <w:szCs w:val="22"/>
        </w:rPr>
        <w:t>pendidikan</w:t>
      </w:r>
      <w:proofErr w:type="spellEnd"/>
      <w:r>
        <w:rPr>
          <w:sz w:val="22"/>
          <w:szCs w:val="22"/>
        </w:rPr>
        <w:t xml:space="preserve"> </w:t>
      </w:r>
      <w:proofErr w:type="spellStart"/>
      <w:r>
        <w:rPr>
          <w:sz w:val="22"/>
          <w:szCs w:val="22"/>
        </w:rPr>
        <w:t>vokasi</w:t>
      </w:r>
      <w:proofErr w:type="spellEnd"/>
      <w:r>
        <w:rPr>
          <w:sz w:val="22"/>
          <w:szCs w:val="22"/>
        </w:rPr>
        <w:t>.</w:t>
      </w:r>
    </w:p>
    <w:p w14:paraId="08D80D3E" w14:textId="77777777" w:rsidR="00447B1A" w:rsidRPr="000C4BFD" w:rsidRDefault="00447B1A" w:rsidP="000B0FCB">
      <w:pPr>
        <w:pStyle w:val="Heading1"/>
        <w:ind w:hanging="148"/>
        <w:jc w:val="center"/>
        <w:rPr>
          <w:rFonts w:eastAsia="MS Mincho"/>
          <w:snapToGrid w:val="0"/>
          <w:sz w:val="22"/>
          <w:szCs w:val="22"/>
          <w:lang w:eastAsia="ja-JP"/>
        </w:rPr>
      </w:pPr>
      <w:r w:rsidRPr="000C4BFD">
        <w:rPr>
          <w:rFonts w:eastAsia="MS Mincho"/>
          <w:snapToGrid w:val="0"/>
          <w:sz w:val="22"/>
          <w:szCs w:val="22"/>
          <w:lang w:eastAsia="ja-JP"/>
        </w:rPr>
        <w:lastRenderedPageBreak/>
        <w:t>STUDI PUSTAKA</w:t>
      </w:r>
    </w:p>
    <w:p w14:paraId="6380BF17" w14:textId="77777777" w:rsidR="00447B1A" w:rsidRPr="00447B1A" w:rsidRDefault="00447B1A" w:rsidP="00BC5583">
      <w:pPr>
        <w:rPr>
          <w:rFonts w:eastAsia="MS Mincho"/>
          <w:lang w:eastAsia="ja-JP"/>
        </w:rPr>
      </w:pPr>
    </w:p>
    <w:p w14:paraId="653FABBB" w14:textId="23CA3424" w:rsidR="00473529" w:rsidRPr="00473529" w:rsidRDefault="00A72317" w:rsidP="00473529">
      <w:pPr>
        <w:pStyle w:val="Heading2"/>
        <w:tabs>
          <w:tab w:val="num" w:pos="360"/>
        </w:tabs>
        <w:spacing w:before="120" w:after="60"/>
        <w:ind w:left="288" w:hanging="288"/>
        <w:jc w:val="left"/>
        <w:rPr>
          <w:rFonts w:ascii="Times New Roman" w:hAnsi="Times New Roman"/>
          <w:i/>
          <w:sz w:val="22"/>
          <w:szCs w:val="22"/>
          <w:lang w:eastAsia="ja-JP"/>
        </w:rPr>
      </w:pPr>
      <w:proofErr w:type="spellStart"/>
      <w:r>
        <w:rPr>
          <w:rFonts w:ascii="Times New Roman" w:hAnsi="Times New Roman"/>
          <w:i/>
          <w:sz w:val="22"/>
          <w:szCs w:val="22"/>
          <w:lang w:val="en-US" w:eastAsia="ja-JP"/>
        </w:rPr>
        <w:t>Self Efficacy</w:t>
      </w:r>
      <w:proofErr w:type="spellEnd"/>
    </w:p>
    <w:p w14:paraId="1B5B965F" w14:textId="38877B92" w:rsidR="00A72317" w:rsidRDefault="00A72317" w:rsidP="00A72317">
      <w:pPr>
        <w:ind w:firstLine="215"/>
        <w:jc w:val="both"/>
        <w:rPr>
          <w:sz w:val="22"/>
          <w:szCs w:val="22"/>
          <w:lang w:val="en-US" w:eastAsia="ja-JP"/>
        </w:rPr>
      </w:pPr>
      <w:proofErr w:type="spellStart"/>
      <w:r>
        <w:rPr>
          <w:sz w:val="22"/>
          <w:szCs w:val="22"/>
          <w:lang w:val="en-US" w:eastAsia="ja-JP"/>
        </w:rPr>
        <w:t>Teori</w:t>
      </w:r>
      <w:proofErr w:type="spellEnd"/>
      <w:r>
        <w:rPr>
          <w:sz w:val="22"/>
          <w:szCs w:val="22"/>
          <w:lang w:val="en-US" w:eastAsia="ja-JP"/>
        </w:rPr>
        <w:t xml:space="preserve"> </w:t>
      </w:r>
      <w:r>
        <w:rPr>
          <w:i/>
          <w:sz w:val="22"/>
          <w:szCs w:val="22"/>
          <w:lang w:val="en-US" w:eastAsia="ja-JP"/>
        </w:rPr>
        <w:t xml:space="preserve">Self </w:t>
      </w:r>
      <w:proofErr w:type="spellStart"/>
      <w:r>
        <w:rPr>
          <w:i/>
          <w:sz w:val="22"/>
          <w:szCs w:val="22"/>
          <w:lang w:val="en-US" w:eastAsia="ja-JP"/>
        </w:rPr>
        <w:t>Effycacy</w:t>
      </w:r>
      <w:proofErr w:type="spellEnd"/>
      <w:r>
        <w:rPr>
          <w:i/>
          <w:sz w:val="22"/>
          <w:szCs w:val="22"/>
          <w:lang w:val="en-US" w:eastAsia="ja-JP"/>
        </w:rPr>
        <w:t xml:space="preserve"> </w:t>
      </w:r>
      <w:r>
        <w:rPr>
          <w:sz w:val="22"/>
          <w:szCs w:val="22"/>
          <w:lang w:val="en-US" w:eastAsia="ja-JP"/>
        </w:rPr>
        <w:t>(</w:t>
      </w:r>
      <w:proofErr w:type="spellStart"/>
      <w:r>
        <w:rPr>
          <w:sz w:val="22"/>
          <w:szCs w:val="22"/>
          <w:lang w:val="en-US" w:eastAsia="ja-JP"/>
        </w:rPr>
        <w:t>efikasi</w:t>
      </w:r>
      <w:proofErr w:type="spellEnd"/>
      <w:r>
        <w:rPr>
          <w:sz w:val="22"/>
          <w:szCs w:val="22"/>
          <w:lang w:val="en-US" w:eastAsia="ja-JP"/>
        </w:rPr>
        <w:t xml:space="preserve"> </w:t>
      </w:r>
      <w:proofErr w:type="spellStart"/>
      <w:r>
        <w:rPr>
          <w:sz w:val="22"/>
          <w:szCs w:val="22"/>
          <w:lang w:val="en-US" w:eastAsia="ja-JP"/>
        </w:rPr>
        <w:t>diri</w:t>
      </w:r>
      <w:proofErr w:type="spellEnd"/>
      <w:r>
        <w:rPr>
          <w:sz w:val="22"/>
          <w:szCs w:val="22"/>
          <w:lang w:val="en-US" w:eastAsia="ja-JP"/>
        </w:rPr>
        <w:t xml:space="preserve">) juga </w:t>
      </w:r>
      <w:proofErr w:type="spellStart"/>
      <w:r>
        <w:rPr>
          <w:sz w:val="22"/>
          <w:szCs w:val="22"/>
          <w:lang w:val="en-US" w:eastAsia="ja-JP"/>
        </w:rPr>
        <w:t>dikenal</w:t>
      </w:r>
      <w:proofErr w:type="spellEnd"/>
      <w:r>
        <w:rPr>
          <w:sz w:val="22"/>
          <w:szCs w:val="22"/>
          <w:lang w:val="en-US" w:eastAsia="ja-JP"/>
        </w:rPr>
        <w:t xml:space="preserve"> </w:t>
      </w:r>
      <w:proofErr w:type="spellStart"/>
      <w:r>
        <w:rPr>
          <w:sz w:val="22"/>
          <w:szCs w:val="22"/>
          <w:lang w:val="en-US" w:eastAsia="ja-JP"/>
        </w:rPr>
        <w:t>sebagai</w:t>
      </w:r>
      <w:proofErr w:type="spellEnd"/>
      <w:r>
        <w:rPr>
          <w:sz w:val="22"/>
          <w:szCs w:val="22"/>
          <w:lang w:val="en-US" w:eastAsia="ja-JP"/>
        </w:rPr>
        <w:t xml:space="preserve"> </w:t>
      </w:r>
      <w:proofErr w:type="spellStart"/>
      <w:r>
        <w:rPr>
          <w:sz w:val="22"/>
          <w:szCs w:val="22"/>
          <w:lang w:val="en-US" w:eastAsia="ja-JP"/>
        </w:rPr>
        <w:t>teori</w:t>
      </w:r>
      <w:proofErr w:type="spellEnd"/>
      <w:r>
        <w:rPr>
          <w:sz w:val="22"/>
          <w:szCs w:val="22"/>
          <w:lang w:val="en-US" w:eastAsia="ja-JP"/>
        </w:rPr>
        <w:t xml:space="preserve"> </w:t>
      </w:r>
      <w:proofErr w:type="spellStart"/>
      <w:r>
        <w:rPr>
          <w:sz w:val="22"/>
          <w:szCs w:val="22"/>
          <w:lang w:val="en-US" w:eastAsia="ja-JP"/>
        </w:rPr>
        <w:t>kognitif</w:t>
      </w:r>
      <w:proofErr w:type="spellEnd"/>
      <w:r>
        <w:rPr>
          <w:sz w:val="22"/>
          <w:szCs w:val="22"/>
          <w:lang w:val="en-US" w:eastAsia="ja-JP"/>
        </w:rPr>
        <w:t xml:space="preserve"> social, </w:t>
      </w:r>
      <w:proofErr w:type="spellStart"/>
      <w:r>
        <w:rPr>
          <w:sz w:val="22"/>
          <w:szCs w:val="22"/>
          <w:lang w:val="en-US" w:eastAsia="ja-JP"/>
        </w:rPr>
        <w:t>atau</w:t>
      </w:r>
      <w:proofErr w:type="spellEnd"/>
      <w:r>
        <w:rPr>
          <w:sz w:val="22"/>
          <w:szCs w:val="22"/>
          <w:lang w:val="en-US" w:eastAsia="ja-JP"/>
        </w:rPr>
        <w:t xml:space="preserve"> </w:t>
      </w:r>
      <w:proofErr w:type="spellStart"/>
      <w:r>
        <w:rPr>
          <w:sz w:val="22"/>
          <w:szCs w:val="22"/>
          <w:lang w:val="en-US" w:eastAsia="ja-JP"/>
        </w:rPr>
        <w:t>teori</w:t>
      </w:r>
      <w:proofErr w:type="spellEnd"/>
      <w:r>
        <w:rPr>
          <w:sz w:val="22"/>
          <w:szCs w:val="22"/>
          <w:lang w:val="en-US" w:eastAsia="ja-JP"/>
        </w:rPr>
        <w:t xml:space="preserve"> </w:t>
      </w:r>
      <w:proofErr w:type="spellStart"/>
      <w:r>
        <w:rPr>
          <w:sz w:val="22"/>
          <w:szCs w:val="22"/>
          <w:lang w:val="en-US" w:eastAsia="ja-JP"/>
        </w:rPr>
        <w:t>pemebalajan</w:t>
      </w:r>
      <w:proofErr w:type="spellEnd"/>
      <w:r>
        <w:rPr>
          <w:sz w:val="22"/>
          <w:szCs w:val="22"/>
          <w:lang w:val="en-US" w:eastAsia="ja-JP"/>
        </w:rPr>
        <w:t xml:space="preserve"> social, </w:t>
      </w:r>
      <w:proofErr w:type="spellStart"/>
      <w:r>
        <w:rPr>
          <w:sz w:val="22"/>
          <w:szCs w:val="22"/>
          <w:lang w:val="en-US" w:eastAsia="ja-JP"/>
        </w:rPr>
        <w:t>mengacu</w:t>
      </w:r>
      <w:proofErr w:type="spellEnd"/>
      <w:r>
        <w:rPr>
          <w:sz w:val="22"/>
          <w:szCs w:val="22"/>
          <w:lang w:val="en-US" w:eastAsia="ja-JP"/>
        </w:rPr>
        <w:t xml:space="preserve"> pada </w:t>
      </w:r>
      <w:proofErr w:type="spellStart"/>
      <w:r>
        <w:rPr>
          <w:sz w:val="22"/>
          <w:szCs w:val="22"/>
          <w:lang w:val="en-US" w:eastAsia="ja-JP"/>
        </w:rPr>
        <w:t>keyakinan</w:t>
      </w:r>
      <w:proofErr w:type="spellEnd"/>
      <w:r>
        <w:rPr>
          <w:sz w:val="22"/>
          <w:szCs w:val="22"/>
          <w:lang w:val="en-US" w:eastAsia="ja-JP"/>
        </w:rPr>
        <w:t xml:space="preserve"> </w:t>
      </w:r>
      <w:proofErr w:type="spellStart"/>
      <w:r>
        <w:rPr>
          <w:sz w:val="22"/>
          <w:szCs w:val="22"/>
          <w:lang w:val="en-US" w:eastAsia="ja-JP"/>
        </w:rPr>
        <w:t>individu</w:t>
      </w:r>
      <w:proofErr w:type="spellEnd"/>
      <w:r>
        <w:rPr>
          <w:sz w:val="22"/>
          <w:szCs w:val="22"/>
          <w:lang w:val="en-US" w:eastAsia="ja-JP"/>
        </w:rPr>
        <w:t xml:space="preserve"> </w:t>
      </w:r>
      <w:proofErr w:type="spellStart"/>
      <w:r>
        <w:rPr>
          <w:sz w:val="22"/>
          <w:szCs w:val="22"/>
          <w:lang w:val="en-US" w:eastAsia="ja-JP"/>
        </w:rPr>
        <w:t>bahwa</w:t>
      </w:r>
      <w:proofErr w:type="spellEnd"/>
      <w:r>
        <w:rPr>
          <w:sz w:val="22"/>
          <w:szCs w:val="22"/>
          <w:lang w:val="en-US" w:eastAsia="ja-JP"/>
        </w:rPr>
        <w:t xml:space="preserve"> </w:t>
      </w:r>
      <w:proofErr w:type="spellStart"/>
      <w:r>
        <w:rPr>
          <w:sz w:val="22"/>
          <w:szCs w:val="22"/>
          <w:lang w:val="en-US" w:eastAsia="ja-JP"/>
        </w:rPr>
        <w:t>dia</w:t>
      </w:r>
      <w:proofErr w:type="spellEnd"/>
      <w:r>
        <w:rPr>
          <w:sz w:val="22"/>
          <w:szCs w:val="22"/>
          <w:lang w:val="en-US" w:eastAsia="ja-JP"/>
        </w:rPr>
        <w:t xml:space="preserve"> </w:t>
      </w:r>
      <w:proofErr w:type="spellStart"/>
      <w:r>
        <w:rPr>
          <w:sz w:val="22"/>
          <w:szCs w:val="22"/>
          <w:lang w:val="en-US" w:eastAsia="ja-JP"/>
        </w:rPr>
        <w:t>mampu</w:t>
      </w:r>
      <w:proofErr w:type="spellEnd"/>
      <w:r>
        <w:rPr>
          <w:sz w:val="22"/>
          <w:szCs w:val="22"/>
          <w:lang w:val="en-US" w:eastAsia="ja-JP"/>
        </w:rPr>
        <w:t xml:space="preserve"> </w:t>
      </w:r>
      <w:proofErr w:type="spellStart"/>
      <w:r>
        <w:rPr>
          <w:sz w:val="22"/>
          <w:szCs w:val="22"/>
          <w:lang w:val="en-US" w:eastAsia="ja-JP"/>
        </w:rPr>
        <w:t>untuk</w:t>
      </w:r>
      <w:proofErr w:type="spellEnd"/>
      <w:r>
        <w:rPr>
          <w:sz w:val="22"/>
          <w:szCs w:val="22"/>
          <w:lang w:val="en-US" w:eastAsia="ja-JP"/>
        </w:rPr>
        <w:t xml:space="preserve"> </w:t>
      </w:r>
      <w:proofErr w:type="spellStart"/>
      <w:r>
        <w:rPr>
          <w:sz w:val="22"/>
          <w:szCs w:val="22"/>
          <w:lang w:val="en-US" w:eastAsia="ja-JP"/>
        </w:rPr>
        <w:t>melaksanakan</w:t>
      </w:r>
      <w:proofErr w:type="spellEnd"/>
      <w:r>
        <w:rPr>
          <w:sz w:val="22"/>
          <w:szCs w:val="22"/>
          <w:lang w:val="en-US" w:eastAsia="ja-JP"/>
        </w:rPr>
        <w:t xml:space="preserve"> </w:t>
      </w:r>
      <w:proofErr w:type="spellStart"/>
      <w:r>
        <w:rPr>
          <w:sz w:val="22"/>
          <w:szCs w:val="22"/>
          <w:lang w:val="en-US" w:eastAsia="ja-JP"/>
        </w:rPr>
        <w:t>tugas</w:t>
      </w:r>
      <w:proofErr w:type="spellEnd"/>
      <w:r>
        <w:rPr>
          <w:sz w:val="22"/>
          <w:szCs w:val="22"/>
          <w:lang w:val="en-US" w:eastAsia="ja-JP"/>
        </w:rPr>
        <w:t xml:space="preserve">. </w:t>
      </w:r>
      <w:proofErr w:type="spellStart"/>
      <w:r>
        <w:rPr>
          <w:sz w:val="22"/>
          <w:szCs w:val="22"/>
          <w:lang w:val="en-US" w:eastAsia="ja-JP"/>
        </w:rPr>
        <w:t>Semakin</w:t>
      </w:r>
      <w:proofErr w:type="spellEnd"/>
      <w:r>
        <w:rPr>
          <w:sz w:val="22"/>
          <w:szCs w:val="22"/>
          <w:lang w:val="en-US" w:eastAsia="ja-JP"/>
        </w:rPr>
        <w:t xml:space="preserve"> </w:t>
      </w:r>
      <w:proofErr w:type="spellStart"/>
      <w:r>
        <w:rPr>
          <w:sz w:val="22"/>
          <w:szCs w:val="22"/>
          <w:lang w:val="en-US" w:eastAsia="ja-JP"/>
        </w:rPr>
        <w:t>tinggi</w:t>
      </w:r>
      <w:proofErr w:type="spellEnd"/>
      <w:r>
        <w:rPr>
          <w:sz w:val="22"/>
          <w:szCs w:val="22"/>
          <w:lang w:val="en-US" w:eastAsia="ja-JP"/>
        </w:rPr>
        <w:t xml:space="preserve"> </w:t>
      </w:r>
      <w:proofErr w:type="spellStart"/>
      <w:r>
        <w:rPr>
          <w:i/>
          <w:sz w:val="22"/>
          <w:szCs w:val="22"/>
          <w:lang w:val="en-US" w:eastAsia="ja-JP"/>
        </w:rPr>
        <w:t>self efficacy</w:t>
      </w:r>
      <w:proofErr w:type="spellEnd"/>
      <w:r>
        <w:rPr>
          <w:i/>
          <w:sz w:val="22"/>
          <w:szCs w:val="22"/>
          <w:lang w:val="en-US" w:eastAsia="ja-JP"/>
        </w:rPr>
        <w:t xml:space="preserve"> </w:t>
      </w:r>
      <w:proofErr w:type="spellStart"/>
      <w:r>
        <w:rPr>
          <w:sz w:val="22"/>
          <w:szCs w:val="22"/>
          <w:lang w:val="en-US" w:eastAsia="ja-JP"/>
        </w:rPr>
        <w:t>dalam</w:t>
      </w:r>
      <w:proofErr w:type="spellEnd"/>
      <w:r>
        <w:rPr>
          <w:sz w:val="22"/>
          <w:szCs w:val="22"/>
          <w:lang w:val="en-US" w:eastAsia="ja-JP"/>
        </w:rPr>
        <w:t xml:space="preserve"> </w:t>
      </w:r>
      <w:proofErr w:type="spellStart"/>
      <w:r>
        <w:rPr>
          <w:sz w:val="22"/>
          <w:szCs w:val="22"/>
          <w:lang w:val="en-US" w:eastAsia="ja-JP"/>
        </w:rPr>
        <w:t>diri</w:t>
      </w:r>
      <w:proofErr w:type="spellEnd"/>
      <w:r>
        <w:rPr>
          <w:sz w:val="22"/>
          <w:szCs w:val="22"/>
          <w:lang w:val="en-US" w:eastAsia="ja-JP"/>
        </w:rPr>
        <w:t xml:space="preserve"> </w:t>
      </w:r>
      <w:proofErr w:type="spellStart"/>
      <w:r>
        <w:rPr>
          <w:sz w:val="22"/>
          <w:szCs w:val="22"/>
          <w:lang w:val="en-US" w:eastAsia="ja-JP"/>
        </w:rPr>
        <w:t>seseorang</w:t>
      </w:r>
      <w:proofErr w:type="spellEnd"/>
      <w:r>
        <w:rPr>
          <w:sz w:val="22"/>
          <w:szCs w:val="22"/>
          <w:lang w:val="en-US" w:eastAsia="ja-JP"/>
        </w:rPr>
        <w:t xml:space="preserve"> </w:t>
      </w:r>
      <w:proofErr w:type="spellStart"/>
      <w:r>
        <w:rPr>
          <w:sz w:val="22"/>
          <w:szCs w:val="22"/>
          <w:lang w:val="en-US" w:eastAsia="ja-JP"/>
        </w:rPr>
        <w:t>maka</w:t>
      </w:r>
      <w:proofErr w:type="spellEnd"/>
      <w:r>
        <w:rPr>
          <w:sz w:val="22"/>
          <w:szCs w:val="22"/>
          <w:lang w:val="en-US" w:eastAsia="ja-JP"/>
        </w:rPr>
        <w:t xml:space="preserve"> </w:t>
      </w:r>
      <w:proofErr w:type="spellStart"/>
      <w:r>
        <w:rPr>
          <w:sz w:val="22"/>
          <w:szCs w:val="22"/>
          <w:lang w:val="en-US" w:eastAsia="ja-JP"/>
        </w:rPr>
        <w:t>semakin</w:t>
      </w:r>
      <w:proofErr w:type="spellEnd"/>
      <w:r>
        <w:rPr>
          <w:sz w:val="22"/>
          <w:szCs w:val="22"/>
          <w:lang w:val="en-US" w:eastAsia="ja-JP"/>
        </w:rPr>
        <w:t xml:space="preserve"> </w:t>
      </w:r>
      <w:proofErr w:type="spellStart"/>
      <w:r>
        <w:rPr>
          <w:sz w:val="22"/>
          <w:szCs w:val="22"/>
          <w:lang w:val="en-US" w:eastAsia="ja-JP"/>
        </w:rPr>
        <w:t>tingi</w:t>
      </w:r>
      <w:proofErr w:type="spellEnd"/>
      <w:r>
        <w:rPr>
          <w:sz w:val="22"/>
          <w:szCs w:val="22"/>
          <w:lang w:val="en-US" w:eastAsia="ja-JP"/>
        </w:rPr>
        <w:t xml:space="preserve"> </w:t>
      </w:r>
      <w:proofErr w:type="spellStart"/>
      <w:r>
        <w:rPr>
          <w:sz w:val="22"/>
          <w:szCs w:val="22"/>
          <w:lang w:val="en-US" w:eastAsia="ja-JP"/>
        </w:rPr>
        <w:t>kepercayaan</w:t>
      </w:r>
      <w:proofErr w:type="spellEnd"/>
      <w:r>
        <w:rPr>
          <w:sz w:val="22"/>
          <w:szCs w:val="22"/>
          <w:lang w:val="en-US" w:eastAsia="ja-JP"/>
        </w:rPr>
        <w:t xml:space="preserve"> </w:t>
      </w:r>
      <w:proofErr w:type="spellStart"/>
      <w:r>
        <w:rPr>
          <w:sz w:val="22"/>
          <w:szCs w:val="22"/>
          <w:lang w:val="en-US" w:eastAsia="ja-JP"/>
        </w:rPr>
        <w:t>diri</w:t>
      </w:r>
      <w:proofErr w:type="spellEnd"/>
      <w:r>
        <w:rPr>
          <w:sz w:val="22"/>
          <w:szCs w:val="22"/>
          <w:lang w:val="en-US" w:eastAsia="ja-JP"/>
        </w:rPr>
        <w:t xml:space="preserve"> </w:t>
      </w:r>
      <w:proofErr w:type="spellStart"/>
      <w:r>
        <w:rPr>
          <w:sz w:val="22"/>
          <w:szCs w:val="22"/>
          <w:lang w:val="en-US" w:eastAsia="ja-JP"/>
        </w:rPr>
        <w:t>seseorang</w:t>
      </w:r>
      <w:proofErr w:type="spellEnd"/>
      <w:r>
        <w:rPr>
          <w:sz w:val="22"/>
          <w:szCs w:val="22"/>
          <w:lang w:val="en-US" w:eastAsia="ja-JP"/>
        </w:rPr>
        <w:t xml:space="preserve"> pada </w:t>
      </w:r>
      <w:proofErr w:type="spellStart"/>
      <w:r>
        <w:rPr>
          <w:sz w:val="22"/>
          <w:szCs w:val="22"/>
          <w:lang w:val="en-US" w:eastAsia="ja-JP"/>
        </w:rPr>
        <w:t>kemampuannya</w:t>
      </w:r>
      <w:proofErr w:type="spellEnd"/>
      <w:r>
        <w:rPr>
          <w:sz w:val="22"/>
          <w:szCs w:val="22"/>
          <w:lang w:val="en-US" w:eastAsia="ja-JP"/>
        </w:rPr>
        <w:t xml:space="preserve"> </w:t>
      </w:r>
      <w:proofErr w:type="spellStart"/>
      <w:r>
        <w:rPr>
          <w:sz w:val="22"/>
          <w:szCs w:val="22"/>
          <w:lang w:val="en-US" w:eastAsia="ja-JP"/>
        </w:rPr>
        <w:t>untuk</w:t>
      </w:r>
      <w:proofErr w:type="spellEnd"/>
      <w:r>
        <w:rPr>
          <w:sz w:val="22"/>
          <w:szCs w:val="22"/>
          <w:lang w:val="en-US" w:eastAsia="ja-JP"/>
        </w:rPr>
        <w:t xml:space="preserve"> </w:t>
      </w:r>
      <w:proofErr w:type="spellStart"/>
      <w:r>
        <w:rPr>
          <w:sz w:val="22"/>
          <w:szCs w:val="22"/>
          <w:lang w:val="en-US" w:eastAsia="ja-JP"/>
        </w:rPr>
        <w:t>berhasil</w:t>
      </w:r>
      <w:proofErr w:type="spellEnd"/>
      <w:r>
        <w:rPr>
          <w:sz w:val="22"/>
          <w:szCs w:val="22"/>
          <w:lang w:val="en-US" w:eastAsia="ja-JP"/>
        </w:rPr>
        <w:t xml:space="preserve"> </w:t>
      </w:r>
      <w:r>
        <w:rPr>
          <w:sz w:val="22"/>
          <w:szCs w:val="22"/>
          <w:lang w:val="en-US" w:eastAsia="ja-JP"/>
        </w:rPr>
        <w:fldChar w:fldCharType="begin" w:fldLock="1"/>
      </w:r>
      <w:r>
        <w:rPr>
          <w:sz w:val="22"/>
          <w:szCs w:val="22"/>
          <w:lang w:val="en-US" w:eastAsia="ja-JP"/>
        </w:rPr>
        <w:instrText>ADDIN CSL_CITATION {"citationItems":[{"id":"ITEM-1","itemData":{"DOI":"10.20885/intervensipsikologi.vol1.iss1.art6","ISSN":"20854447","abstract":"This experiment examines the influence of interpersonal communication training in improving self efficacy as a trainer among college students. The hypothesis was that there is a significant difference in self efficacy of a trainer between the experimental and control group. There is also significant difference in self efficacy of a trainer among participants in experimental group between pre and post experiment. The participants of this experiment are college students with age ranging from 21 to 23 years old. The design of this experiment was Pretest Posttest with Control Group Design. A measure of self efficacy was developed by using aspect from Bandura (1997). The training module was developed on the basis ofHardjana Theory (2003). Data were analyzed using gain score method. The result shows that there is a difference in self efficacy of a trainer between experimental and control group (t= 16.989; p&lt;0.01). This means that the interpersonal communication training show influences in increasing self efficacy of a trainer. An experiment group data analysis shows that there is a difference in self efficacy phor and after the training (t= -16.819; p&lt;0.01). The result of this experiment confirmed the hypothesis. Keywords: interpersonal communication, self efficacy, trainer.","author":[{"dropping-particle":"","family":"Suseno","given":"Miftahun Ni'mah","non-dropping-particle":"","parse-names":false,"suffix":""}],"container-title":"Jurnal Intervensi Psikologi (JIP)","id":"ITEM-1","issued":{"date-parts":[["2009"]]},"title":"PENGARUH PELATIHAN KOMUNIKASI INTERPERSONAL TERHADAP EFIKASI DIRI SEBAGAI PELATIH PADA MAHASISWA","type":"article-journal"},"uris":["http://www.mendeley.com/documents/?uuid=af5f28bf-db3b-4f1e-a2de-6f465f4de769"]}],"mendeley":{"formattedCitation":"(Suseno, 2009)","plainTextFormattedCitation":"(Suseno, 2009)","previouslyFormattedCitation":"(Suseno, 2009)"},"properties":{"noteIndex":0},"schema":"https://github.com/citation-style-language/schema/raw/master/csl-citation.json"}</w:instrText>
      </w:r>
      <w:r>
        <w:rPr>
          <w:sz w:val="22"/>
          <w:szCs w:val="22"/>
          <w:lang w:val="en-US" w:eastAsia="ja-JP"/>
        </w:rPr>
        <w:fldChar w:fldCharType="separate"/>
      </w:r>
      <w:r w:rsidRPr="00A72317">
        <w:rPr>
          <w:noProof/>
          <w:sz w:val="22"/>
          <w:szCs w:val="22"/>
          <w:lang w:val="en-US" w:eastAsia="ja-JP"/>
        </w:rPr>
        <w:t>(Suseno, 2009)</w:t>
      </w:r>
      <w:r>
        <w:rPr>
          <w:sz w:val="22"/>
          <w:szCs w:val="22"/>
          <w:lang w:val="en-US" w:eastAsia="ja-JP"/>
        </w:rPr>
        <w:fldChar w:fldCharType="end"/>
      </w:r>
      <w:r>
        <w:rPr>
          <w:sz w:val="22"/>
          <w:szCs w:val="22"/>
          <w:lang w:val="en-US" w:eastAsia="ja-JP"/>
        </w:rPr>
        <w:t xml:space="preserve">. </w:t>
      </w:r>
    </w:p>
    <w:p w14:paraId="03B82F32" w14:textId="090C1ED6" w:rsidR="00A72317" w:rsidRDefault="00A72317" w:rsidP="00A72317">
      <w:pPr>
        <w:ind w:firstLine="215"/>
        <w:jc w:val="both"/>
        <w:rPr>
          <w:sz w:val="22"/>
          <w:szCs w:val="22"/>
          <w:lang w:val="en-US" w:eastAsia="ja-JP"/>
        </w:rPr>
      </w:pPr>
      <w:proofErr w:type="spellStart"/>
      <w:r>
        <w:rPr>
          <w:i/>
          <w:sz w:val="22"/>
          <w:szCs w:val="22"/>
          <w:lang w:val="en-US" w:eastAsia="ja-JP"/>
        </w:rPr>
        <w:t>Sefl</w:t>
      </w:r>
      <w:proofErr w:type="spellEnd"/>
      <w:r>
        <w:rPr>
          <w:i/>
          <w:sz w:val="22"/>
          <w:szCs w:val="22"/>
          <w:lang w:val="en-US" w:eastAsia="ja-JP"/>
        </w:rPr>
        <w:t xml:space="preserve"> Efficacy </w:t>
      </w:r>
      <w:proofErr w:type="spellStart"/>
      <w:r>
        <w:rPr>
          <w:sz w:val="22"/>
          <w:szCs w:val="22"/>
          <w:lang w:val="en-US" w:eastAsia="ja-JP"/>
        </w:rPr>
        <w:t>terdiri</w:t>
      </w:r>
      <w:proofErr w:type="spellEnd"/>
      <w:r>
        <w:rPr>
          <w:sz w:val="22"/>
          <w:szCs w:val="22"/>
          <w:lang w:val="en-US" w:eastAsia="ja-JP"/>
        </w:rPr>
        <w:t xml:space="preserve"> </w:t>
      </w:r>
      <w:proofErr w:type="spellStart"/>
      <w:r>
        <w:rPr>
          <w:sz w:val="22"/>
          <w:szCs w:val="22"/>
          <w:lang w:val="en-US" w:eastAsia="ja-JP"/>
        </w:rPr>
        <w:t>dari</w:t>
      </w:r>
      <w:proofErr w:type="spellEnd"/>
      <w:r>
        <w:rPr>
          <w:sz w:val="22"/>
          <w:szCs w:val="22"/>
          <w:lang w:val="en-US" w:eastAsia="ja-JP"/>
        </w:rPr>
        <w:t xml:space="preserve"> </w:t>
      </w:r>
      <w:proofErr w:type="spellStart"/>
      <w:r>
        <w:rPr>
          <w:sz w:val="22"/>
          <w:szCs w:val="22"/>
          <w:lang w:val="en-US" w:eastAsia="ja-JP"/>
        </w:rPr>
        <w:t>beberapa</w:t>
      </w:r>
      <w:proofErr w:type="spellEnd"/>
      <w:r>
        <w:rPr>
          <w:sz w:val="22"/>
          <w:szCs w:val="22"/>
          <w:lang w:val="en-US" w:eastAsia="ja-JP"/>
        </w:rPr>
        <w:t xml:space="preserve"> </w:t>
      </w:r>
      <w:proofErr w:type="spellStart"/>
      <w:r>
        <w:rPr>
          <w:sz w:val="22"/>
          <w:szCs w:val="22"/>
          <w:lang w:val="en-US" w:eastAsia="ja-JP"/>
        </w:rPr>
        <w:t>dimensi</w:t>
      </w:r>
      <w:proofErr w:type="spellEnd"/>
      <w:r>
        <w:rPr>
          <w:sz w:val="22"/>
          <w:szCs w:val="22"/>
          <w:lang w:val="en-US" w:eastAsia="ja-JP"/>
        </w:rPr>
        <w:t xml:space="preserve"> yang </w:t>
      </w:r>
      <w:proofErr w:type="spellStart"/>
      <w:r>
        <w:rPr>
          <w:sz w:val="22"/>
          <w:szCs w:val="22"/>
          <w:lang w:val="en-US" w:eastAsia="ja-JP"/>
        </w:rPr>
        <w:t>masing-masing</w:t>
      </w:r>
      <w:proofErr w:type="spellEnd"/>
      <w:r>
        <w:rPr>
          <w:sz w:val="22"/>
          <w:szCs w:val="22"/>
          <w:lang w:val="en-US" w:eastAsia="ja-JP"/>
        </w:rPr>
        <w:t xml:space="preserve"> </w:t>
      </w:r>
      <w:proofErr w:type="spellStart"/>
      <w:r>
        <w:rPr>
          <w:sz w:val="22"/>
          <w:szCs w:val="22"/>
          <w:lang w:val="en-US" w:eastAsia="ja-JP"/>
        </w:rPr>
        <w:t>memiliki</w:t>
      </w:r>
      <w:proofErr w:type="spellEnd"/>
      <w:r>
        <w:rPr>
          <w:sz w:val="22"/>
          <w:szCs w:val="22"/>
          <w:lang w:val="en-US" w:eastAsia="ja-JP"/>
        </w:rPr>
        <w:t xml:space="preserve"> </w:t>
      </w:r>
      <w:proofErr w:type="spellStart"/>
      <w:r>
        <w:rPr>
          <w:sz w:val="22"/>
          <w:szCs w:val="22"/>
          <w:lang w:val="en-US" w:eastAsia="ja-JP"/>
        </w:rPr>
        <w:t>implikasi</w:t>
      </w:r>
      <w:proofErr w:type="spellEnd"/>
      <w:r>
        <w:rPr>
          <w:sz w:val="22"/>
          <w:szCs w:val="22"/>
          <w:lang w:val="en-US" w:eastAsia="ja-JP"/>
        </w:rPr>
        <w:t xml:space="preserve"> </w:t>
      </w:r>
      <w:proofErr w:type="spellStart"/>
      <w:r>
        <w:rPr>
          <w:sz w:val="22"/>
          <w:szCs w:val="22"/>
          <w:lang w:val="en-US" w:eastAsia="ja-JP"/>
        </w:rPr>
        <w:t>penting</w:t>
      </w:r>
      <w:proofErr w:type="spellEnd"/>
      <w:r>
        <w:rPr>
          <w:sz w:val="22"/>
          <w:szCs w:val="22"/>
          <w:lang w:val="en-US" w:eastAsia="ja-JP"/>
        </w:rPr>
        <w:t xml:space="preserve"> </w:t>
      </w:r>
      <w:proofErr w:type="spellStart"/>
      <w:r>
        <w:rPr>
          <w:sz w:val="22"/>
          <w:szCs w:val="22"/>
          <w:lang w:val="en-US" w:eastAsia="ja-JP"/>
        </w:rPr>
        <w:t>dalam</w:t>
      </w:r>
      <w:proofErr w:type="spellEnd"/>
      <w:r>
        <w:rPr>
          <w:sz w:val="22"/>
          <w:szCs w:val="22"/>
          <w:lang w:val="en-US" w:eastAsia="ja-JP"/>
        </w:rPr>
        <w:t xml:space="preserve"> </w:t>
      </w:r>
      <w:proofErr w:type="spellStart"/>
      <w:r>
        <w:rPr>
          <w:sz w:val="22"/>
          <w:szCs w:val="22"/>
          <w:lang w:val="en-US" w:eastAsia="ja-JP"/>
        </w:rPr>
        <w:t>peformansi</w:t>
      </w:r>
      <w:proofErr w:type="spellEnd"/>
      <w:r>
        <w:rPr>
          <w:sz w:val="22"/>
          <w:szCs w:val="22"/>
          <w:lang w:val="en-US" w:eastAsia="ja-JP"/>
        </w:rPr>
        <w:t xml:space="preserve"> </w:t>
      </w:r>
      <w:r>
        <w:rPr>
          <w:sz w:val="22"/>
          <w:szCs w:val="22"/>
          <w:lang w:val="en-US" w:eastAsia="ja-JP"/>
        </w:rPr>
        <w:fldChar w:fldCharType="begin" w:fldLock="1"/>
      </w:r>
      <w:r w:rsidR="002F16FE">
        <w:rPr>
          <w:sz w:val="22"/>
          <w:szCs w:val="22"/>
          <w:lang w:val="en-US" w:eastAsia="ja-JP"/>
        </w:rPr>
        <w:instrText>ADDIN CSL_CITATION {"citationItems":[{"id":"ITEM-1","itemData":{"DOI":"10.1207/s15326985ep2802","ISBN":"0046-1520","ISSN":"0046-1520","PMID":"633","abstract":"Neste artigo, vou analisar as diversas formas em que auto-eficácia percebida contribui para o desenvolvimento cognitivo e funcionamento . Auto-eficácia percebida exerce sua influência através de quatro grandes processos. Incluem cognitivo , motivacional , afetivo e processos de seleção . Existem três níveis diferentes em que auto-eficácia percebida funciona como um importante contribuinte para devellopment acadêmica. Crenças dos alunos na sua eficácia para regular a sua própria aprendizagem e de dominar as atividades acadêmicas determinar suas aspirações, nível de motivação e realizações acadêmicas. Crenças dos professores na sua eficácia pes-soal para motivar e promover a aprendizagem afetam os tipos de ambientes de aprendizagem tlhey criar eo nível de progresso acadêmico de seus alunos atingir . Faculti ~ es 'crenças na sua eficácia instrucional coletivo contribuir significativamente para as suas escolas de nível de desempenho acadêmico. Características do corpo do estudante influenciar realização de nível escolar mais fortemente , alterando as crenças dos faculdades em sua eficácia colectiva que através direto afeta no desempenho escolar","author":[{"dropping-particle":"","family":"Bandura","given":"Albert","non-dropping-particle":"","parse-names":false,"suffix":""}],"container-title":"EDUCATIONAL PSYCHOLOGIST, 28(2), 1 17-148 Copyright o 1993, Lawrence Erlbaum Associates, Inc. Perceived","id":"ITEM-1","issued":{"date-parts":[["2010"]]},"title":"Perceived Self-Efficacy in Cognitive Development and Functioning Perceived Self-Efficacy in Cognitive Development and Functioning","type":"article-journal"},"uris":["http://www.mendeley.com/documents/?uuid=342072a1-2267-4ff7-9de8-1dfc21c758ed"]}],"mendeley":{"formattedCitation":"(Bandura, 2010)","plainTextFormattedCitation":"(Bandura, 2010)","previouslyFormattedCitation":"(Bandura, 2010)"},"properties":{"noteIndex":0},"schema":"https://github.com/citation-style-language/schema/raw/master/csl-citation.json"}</w:instrText>
      </w:r>
      <w:r>
        <w:rPr>
          <w:sz w:val="22"/>
          <w:szCs w:val="22"/>
          <w:lang w:val="en-US" w:eastAsia="ja-JP"/>
        </w:rPr>
        <w:fldChar w:fldCharType="separate"/>
      </w:r>
      <w:r w:rsidRPr="00A72317">
        <w:rPr>
          <w:noProof/>
          <w:sz w:val="22"/>
          <w:szCs w:val="22"/>
          <w:lang w:val="en-US" w:eastAsia="ja-JP"/>
        </w:rPr>
        <w:t>(Bandura, 2010)</w:t>
      </w:r>
      <w:r>
        <w:rPr>
          <w:sz w:val="22"/>
          <w:szCs w:val="22"/>
          <w:lang w:val="en-US" w:eastAsia="ja-JP"/>
        </w:rPr>
        <w:fldChar w:fldCharType="end"/>
      </w:r>
      <w:r>
        <w:rPr>
          <w:sz w:val="22"/>
          <w:szCs w:val="22"/>
          <w:lang w:val="en-US" w:eastAsia="ja-JP"/>
        </w:rPr>
        <w:t xml:space="preserve">. </w:t>
      </w:r>
      <w:proofErr w:type="spellStart"/>
      <w:r>
        <w:rPr>
          <w:sz w:val="22"/>
          <w:szCs w:val="22"/>
          <w:lang w:val="en-US" w:eastAsia="ja-JP"/>
        </w:rPr>
        <w:t>Secara</w:t>
      </w:r>
      <w:proofErr w:type="spellEnd"/>
      <w:r>
        <w:rPr>
          <w:sz w:val="22"/>
          <w:szCs w:val="22"/>
          <w:lang w:val="en-US" w:eastAsia="ja-JP"/>
        </w:rPr>
        <w:t xml:space="preserve"> </w:t>
      </w:r>
      <w:proofErr w:type="spellStart"/>
      <w:r>
        <w:rPr>
          <w:sz w:val="22"/>
          <w:szCs w:val="22"/>
          <w:lang w:val="en-US" w:eastAsia="ja-JP"/>
        </w:rPr>
        <w:t>rinci</w:t>
      </w:r>
      <w:proofErr w:type="spellEnd"/>
      <w:r>
        <w:rPr>
          <w:sz w:val="22"/>
          <w:szCs w:val="22"/>
          <w:lang w:val="en-US" w:eastAsia="ja-JP"/>
        </w:rPr>
        <w:t xml:space="preserve"> </w:t>
      </w:r>
      <w:proofErr w:type="spellStart"/>
      <w:r>
        <w:rPr>
          <w:sz w:val="22"/>
          <w:szCs w:val="22"/>
          <w:lang w:val="en-US" w:eastAsia="ja-JP"/>
        </w:rPr>
        <w:t>dapat</w:t>
      </w:r>
      <w:proofErr w:type="spellEnd"/>
      <w:r>
        <w:rPr>
          <w:sz w:val="22"/>
          <w:szCs w:val="22"/>
          <w:lang w:val="en-US" w:eastAsia="ja-JP"/>
        </w:rPr>
        <w:t xml:space="preserve"> </w:t>
      </w:r>
      <w:proofErr w:type="spellStart"/>
      <w:r>
        <w:rPr>
          <w:sz w:val="22"/>
          <w:szCs w:val="22"/>
          <w:lang w:val="en-US" w:eastAsia="ja-JP"/>
        </w:rPr>
        <w:t>dijabarkan</w:t>
      </w:r>
      <w:proofErr w:type="spellEnd"/>
      <w:r>
        <w:rPr>
          <w:sz w:val="22"/>
          <w:szCs w:val="22"/>
          <w:lang w:val="en-US" w:eastAsia="ja-JP"/>
        </w:rPr>
        <w:t xml:space="preserve"> </w:t>
      </w:r>
      <w:proofErr w:type="spellStart"/>
      <w:r>
        <w:rPr>
          <w:sz w:val="22"/>
          <w:szCs w:val="22"/>
          <w:lang w:val="en-US" w:eastAsia="ja-JP"/>
        </w:rPr>
        <w:t>berikut</w:t>
      </w:r>
      <w:proofErr w:type="spellEnd"/>
      <w:r>
        <w:rPr>
          <w:sz w:val="22"/>
          <w:szCs w:val="22"/>
          <w:lang w:val="en-US" w:eastAsia="ja-JP"/>
        </w:rPr>
        <w:t>:</w:t>
      </w:r>
    </w:p>
    <w:p w14:paraId="1C4E40B6" w14:textId="77777777" w:rsidR="008E565D" w:rsidRDefault="008E565D" w:rsidP="00A72317">
      <w:pPr>
        <w:ind w:firstLine="215"/>
        <w:jc w:val="both"/>
        <w:rPr>
          <w:sz w:val="22"/>
          <w:szCs w:val="22"/>
          <w:lang w:val="en-US" w:eastAsia="ja-JP"/>
        </w:rPr>
      </w:pPr>
    </w:p>
    <w:p w14:paraId="678155BD" w14:textId="0AFB4ED8" w:rsidR="00A72317" w:rsidRPr="00830F5C" w:rsidRDefault="00830F5C" w:rsidP="00830F5C">
      <w:pPr>
        <w:pStyle w:val="ListParagraph"/>
        <w:numPr>
          <w:ilvl w:val="0"/>
          <w:numId w:val="33"/>
        </w:numPr>
        <w:ind w:left="567" w:hanging="283"/>
        <w:jc w:val="both"/>
        <w:rPr>
          <w:i/>
          <w:lang w:eastAsia="ja-JP"/>
        </w:rPr>
      </w:pPr>
      <w:r>
        <w:rPr>
          <w:rFonts w:ascii="Times New Roman" w:hAnsi="Times New Roman"/>
          <w:i/>
          <w:lang w:eastAsia="ja-JP"/>
        </w:rPr>
        <w:t xml:space="preserve">Tingkat </w:t>
      </w:r>
      <w:proofErr w:type="spellStart"/>
      <w:r>
        <w:rPr>
          <w:rFonts w:ascii="Times New Roman" w:hAnsi="Times New Roman"/>
          <w:i/>
          <w:lang w:eastAsia="ja-JP"/>
        </w:rPr>
        <w:t>Kesulitas</w:t>
      </w:r>
      <w:proofErr w:type="spellEnd"/>
      <w:r>
        <w:rPr>
          <w:rFonts w:ascii="Times New Roman" w:hAnsi="Times New Roman"/>
          <w:i/>
          <w:lang w:eastAsia="ja-JP"/>
        </w:rPr>
        <w:t xml:space="preserve"> </w:t>
      </w:r>
      <w:proofErr w:type="spellStart"/>
      <w:r>
        <w:rPr>
          <w:rFonts w:ascii="Times New Roman" w:hAnsi="Times New Roman"/>
          <w:i/>
          <w:lang w:eastAsia="ja-JP"/>
        </w:rPr>
        <w:t>Tugas</w:t>
      </w:r>
      <w:proofErr w:type="spellEnd"/>
      <w:r>
        <w:rPr>
          <w:rFonts w:ascii="Times New Roman" w:hAnsi="Times New Roman"/>
          <w:i/>
          <w:lang w:eastAsia="ja-JP"/>
        </w:rPr>
        <w:t xml:space="preserve"> </w:t>
      </w:r>
      <w:r w:rsidRPr="00830F5C">
        <w:rPr>
          <w:rFonts w:ascii="Times New Roman" w:hAnsi="Times New Roman"/>
          <w:lang w:eastAsia="ja-JP"/>
        </w:rPr>
        <w:t>(</w:t>
      </w:r>
      <w:r w:rsidRPr="00830F5C">
        <w:rPr>
          <w:rFonts w:ascii="Times New Roman" w:hAnsi="Times New Roman"/>
          <w:i/>
          <w:lang w:eastAsia="ja-JP"/>
        </w:rPr>
        <w:t>Magnitude</w:t>
      </w:r>
      <w:r w:rsidRPr="00830F5C">
        <w:rPr>
          <w:rFonts w:ascii="Times New Roman" w:hAnsi="Times New Roman"/>
          <w:lang w:eastAsia="ja-JP"/>
        </w:rPr>
        <w:t>)</w:t>
      </w:r>
    </w:p>
    <w:p w14:paraId="55C07932" w14:textId="6471CA93" w:rsidR="00830F5C" w:rsidRDefault="001D0722" w:rsidP="00830F5C">
      <w:pPr>
        <w:pStyle w:val="ListParagraph"/>
        <w:ind w:left="0" w:firstLine="142"/>
        <w:jc w:val="both"/>
        <w:rPr>
          <w:rFonts w:ascii="Times New Roman" w:hAnsi="Times New Roman"/>
          <w:lang w:eastAsia="ja-JP"/>
        </w:rPr>
      </w:pPr>
      <w:r>
        <w:rPr>
          <w:rFonts w:ascii="Times New Roman" w:hAnsi="Times New Roman"/>
          <w:lang w:eastAsia="ja-JP"/>
        </w:rPr>
        <w:t xml:space="preserve">Tingkat </w:t>
      </w:r>
      <w:proofErr w:type="spellStart"/>
      <w:r>
        <w:rPr>
          <w:rFonts w:ascii="Times New Roman" w:hAnsi="Times New Roman"/>
          <w:lang w:eastAsia="ja-JP"/>
        </w:rPr>
        <w:t>kesulitan</w:t>
      </w:r>
      <w:proofErr w:type="spellEnd"/>
      <w:r>
        <w:rPr>
          <w:rFonts w:ascii="Times New Roman" w:hAnsi="Times New Roman"/>
          <w:lang w:eastAsia="ja-JP"/>
        </w:rPr>
        <w:t xml:space="preserve"> </w:t>
      </w:r>
      <w:proofErr w:type="spellStart"/>
      <w:r>
        <w:rPr>
          <w:rFonts w:ascii="Times New Roman" w:hAnsi="Times New Roman"/>
          <w:lang w:eastAsia="ja-JP"/>
        </w:rPr>
        <w:t>tugas</w:t>
      </w:r>
      <w:proofErr w:type="spellEnd"/>
      <w:r>
        <w:rPr>
          <w:rFonts w:ascii="Times New Roman" w:hAnsi="Times New Roman"/>
          <w:lang w:eastAsia="ja-JP"/>
        </w:rPr>
        <w:t xml:space="preserve"> (</w:t>
      </w:r>
      <w:r>
        <w:rPr>
          <w:rFonts w:ascii="Times New Roman" w:hAnsi="Times New Roman"/>
          <w:i/>
          <w:lang w:eastAsia="ja-JP"/>
        </w:rPr>
        <w:t>magnitude</w:t>
      </w:r>
      <w:r>
        <w:rPr>
          <w:rFonts w:ascii="Times New Roman" w:hAnsi="Times New Roman"/>
          <w:lang w:eastAsia="ja-JP"/>
        </w:rPr>
        <w:t xml:space="preserve">) </w:t>
      </w:r>
      <w:proofErr w:type="spellStart"/>
      <w:r>
        <w:rPr>
          <w:rFonts w:ascii="Times New Roman" w:hAnsi="Times New Roman"/>
          <w:lang w:eastAsia="ja-JP"/>
        </w:rPr>
        <w:t>adalah</w:t>
      </w:r>
      <w:proofErr w:type="spellEnd"/>
      <w:r>
        <w:rPr>
          <w:rFonts w:ascii="Times New Roman" w:hAnsi="Times New Roman"/>
          <w:lang w:eastAsia="ja-JP"/>
        </w:rPr>
        <w:t xml:space="preserve"> </w:t>
      </w:r>
      <w:proofErr w:type="spellStart"/>
      <w:r>
        <w:rPr>
          <w:rFonts w:ascii="Times New Roman" w:hAnsi="Times New Roman"/>
          <w:lang w:eastAsia="ja-JP"/>
        </w:rPr>
        <w:t>tingkatan</w:t>
      </w:r>
      <w:proofErr w:type="spellEnd"/>
      <w:r>
        <w:rPr>
          <w:rFonts w:ascii="Times New Roman" w:hAnsi="Times New Roman"/>
          <w:lang w:eastAsia="ja-JP"/>
        </w:rPr>
        <w:t xml:space="preserve">/level </w:t>
      </w:r>
      <w:proofErr w:type="spellStart"/>
      <w:r>
        <w:rPr>
          <w:rFonts w:ascii="Times New Roman" w:hAnsi="Times New Roman"/>
          <w:lang w:eastAsia="ja-JP"/>
        </w:rPr>
        <w:t>kesulitan</w:t>
      </w:r>
      <w:proofErr w:type="spellEnd"/>
      <w:r>
        <w:rPr>
          <w:rFonts w:ascii="Times New Roman" w:hAnsi="Times New Roman"/>
          <w:lang w:eastAsia="ja-JP"/>
        </w:rPr>
        <w:t xml:space="preserve"> </w:t>
      </w:r>
      <w:proofErr w:type="spellStart"/>
      <w:r>
        <w:rPr>
          <w:rFonts w:ascii="Times New Roman" w:hAnsi="Times New Roman"/>
          <w:lang w:eastAsia="ja-JP"/>
        </w:rPr>
        <w:t>dalam</w:t>
      </w:r>
      <w:proofErr w:type="spellEnd"/>
      <w:r>
        <w:rPr>
          <w:rFonts w:ascii="Times New Roman" w:hAnsi="Times New Roman"/>
          <w:lang w:eastAsia="ja-JP"/>
        </w:rPr>
        <w:t xml:space="preserve"> </w:t>
      </w:r>
      <w:proofErr w:type="spellStart"/>
      <w:r>
        <w:rPr>
          <w:rFonts w:ascii="Times New Roman" w:hAnsi="Times New Roman"/>
          <w:lang w:eastAsia="ja-JP"/>
        </w:rPr>
        <w:t>penyelesaian</w:t>
      </w:r>
      <w:proofErr w:type="spellEnd"/>
      <w:r>
        <w:rPr>
          <w:rFonts w:ascii="Times New Roman" w:hAnsi="Times New Roman"/>
          <w:lang w:eastAsia="ja-JP"/>
        </w:rPr>
        <w:t xml:space="preserve"> </w:t>
      </w:r>
      <w:proofErr w:type="spellStart"/>
      <w:r>
        <w:rPr>
          <w:rFonts w:ascii="Times New Roman" w:hAnsi="Times New Roman"/>
          <w:lang w:eastAsia="ja-JP"/>
        </w:rPr>
        <w:t>sebuah</w:t>
      </w:r>
      <w:proofErr w:type="spellEnd"/>
      <w:r>
        <w:rPr>
          <w:rFonts w:ascii="Times New Roman" w:hAnsi="Times New Roman"/>
          <w:lang w:eastAsia="ja-JP"/>
        </w:rPr>
        <w:t xml:space="preserve"> </w:t>
      </w:r>
      <w:proofErr w:type="spellStart"/>
      <w:r>
        <w:rPr>
          <w:rFonts w:ascii="Times New Roman" w:hAnsi="Times New Roman"/>
          <w:lang w:eastAsia="ja-JP"/>
        </w:rPr>
        <w:t>tugas</w:t>
      </w:r>
      <w:proofErr w:type="spellEnd"/>
      <w:r>
        <w:rPr>
          <w:rFonts w:ascii="Times New Roman" w:hAnsi="Times New Roman"/>
          <w:lang w:eastAsia="ja-JP"/>
        </w:rPr>
        <w:t xml:space="preserve">. Pada </w:t>
      </w:r>
      <w:proofErr w:type="spellStart"/>
      <w:r>
        <w:rPr>
          <w:rFonts w:ascii="Times New Roman" w:hAnsi="Times New Roman"/>
          <w:lang w:eastAsia="ja-JP"/>
        </w:rPr>
        <w:t>dimensi</w:t>
      </w:r>
      <w:proofErr w:type="spellEnd"/>
      <w:r>
        <w:rPr>
          <w:rFonts w:ascii="Times New Roman" w:hAnsi="Times New Roman"/>
          <w:lang w:eastAsia="ja-JP"/>
        </w:rPr>
        <w:t xml:space="preserve"> </w:t>
      </w:r>
      <w:proofErr w:type="spellStart"/>
      <w:r>
        <w:rPr>
          <w:rFonts w:ascii="Times New Roman" w:hAnsi="Times New Roman"/>
          <w:lang w:eastAsia="ja-JP"/>
        </w:rPr>
        <w:t>ini</w:t>
      </w:r>
      <w:proofErr w:type="spellEnd"/>
      <w:r>
        <w:rPr>
          <w:rFonts w:ascii="Times New Roman" w:hAnsi="Times New Roman"/>
          <w:lang w:eastAsia="ja-JP"/>
        </w:rPr>
        <w:t xml:space="preserve">, </w:t>
      </w:r>
      <w:proofErr w:type="spellStart"/>
      <w:r>
        <w:rPr>
          <w:rFonts w:ascii="Times New Roman" w:hAnsi="Times New Roman"/>
          <w:lang w:eastAsia="ja-JP"/>
        </w:rPr>
        <w:t>seseorang</w:t>
      </w:r>
      <w:proofErr w:type="spellEnd"/>
      <w:r>
        <w:rPr>
          <w:rFonts w:ascii="Times New Roman" w:hAnsi="Times New Roman"/>
          <w:lang w:eastAsia="ja-JP"/>
        </w:rPr>
        <w:t xml:space="preserve"> </w:t>
      </w:r>
      <w:proofErr w:type="spellStart"/>
      <w:r>
        <w:rPr>
          <w:rFonts w:ascii="Times New Roman" w:hAnsi="Times New Roman"/>
          <w:lang w:eastAsia="ja-JP"/>
        </w:rPr>
        <w:t>akan</w:t>
      </w:r>
      <w:proofErr w:type="spellEnd"/>
      <w:r>
        <w:rPr>
          <w:rFonts w:ascii="Times New Roman" w:hAnsi="Times New Roman"/>
          <w:lang w:eastAsia="ja-JP"/>
        </w:rPr>
        <w:t xml:space="preserve"> </w:t>
      </w:r>
      <w:proofErr w:type="spellStart"/>
      <w:r>
        <w:rPr>
          <w:rFonts w:ascii="Times New Roman" w:hAnsi="Times New Roman"/>
          <w:lang w:eastAsia="ja-JP"/>
        </w:rPr>
        <w:t>mencoba</w:t>
      </w:r>
      <w:proofErr w:type="spellEnd"/>
      <w:r>
        <w:rPr>
          <w:rFonts w:ascii="Times New Roman" w:hAnsi="Times New Roman"/>
          <w:lang w:eastAsia="ja-JP"/>
        </w:rPr>
        <w:t xml:space="preserve"> </w:t>
      </w:r>
      <w:proofErr w:type="spellStart"/>
      <w:r>
        <w:rPr>
          <w:rFonts w:ascii="Times New Roman" w:hAnsi="Times New Roman"/>
          <w:lang w:eastAsia="ja-JP"/>
        </w:rPr>
        <w:t>perilaku</w:t>
      </w:r>
      <w:proofErr w:type="spellEnd"/>
      <w:r>
        <w:rPr>
          <w:rFonts w:ascii="Times New Roman" w:hAnsi="Times New Roman"/>
          <w:lang w:eastAsia="ja-JP"/>
        </w:rPr>
        <w:t xml:space="preserve"> yang </w:t>
      </w:r>
      <w:proofErr w:type="spellStart"/>
      <w:r>
        <w:rPr>
          <w:rFonts w:ascii="Times New Roman" w:hAnsi="Times New Roman"/>
          <w:lang w:eastAsia="ja-JP"/>
        </w:rPr>
        <w:t>dia</w:t>
      </w:r>
      <w:proofErr w:type="spellEnd"/>
      <w:r>
        <w:rPr>
          <w:rFonts w:ascii="Times New Roman" w:hAnsi="Times New Roman"/>
          <w:lang w:eastAsia="ja-JP"/>
        </w:rPr>
        <w:t xml:space="preserve"> </w:t>
      </w:r>
      <w:proofErr w:type="spellStart"/>
      <w:r>
        <w:rPr>
          <w:rFonts w:ascii="Times New Roman" w:hAnsi="Times New Roman"/>
          <w:lang w:eastAsia="ja-JP"/>
        </w:rPr>
        <w:t>merasa</w:t>
      </w:r>
      <w:proofErr w:type="spellEnd"/>
      <w:r>
        <w:rPr>
          <w:rFonts w:ascii="Times New Roman" w:hAnsi="Times New Roman"/>
          <w:lang w:eastAsia="ja-JP"/>
        </w:rPr>
        <w:t xml:space="preserve"> </w:t>
      </w:r>
      <w:proofErr w:type="spellStart"/>
      <w:r>
        <w:rPr>
          <w:rFonts w:ascii="Times New Roman" w:hAnsi="Times New Roman"/>
          <w:lang w:eastAsia="ja-JP"/>
        </w:rPr>
        <w:t>mampu</w:t>
      </w:r>
      <w:proofErr w:type="spellEnd"/>
      <w:r>
        <w:rPr>
          <w:rFonts w:ascii="Times New Roman" w:hAnsi="Times New Roman"/>
          <w:lang w:eastAsia="ja-JP"/>
        </w:rPr>
        <w:t xml:space="preserve"> </w:t>
      </w:r>
      <w:proofErr w:type="spellStart"/>
      <w:r>
        <w:rPr>
          <w:rFonts w:ascii="Times New Roman" w:hAnsi="Times New Roman"/>
          <w:lang w:eastAsia="ja-JP"/>
        </w:rPr>
        <w:t>untuk</w:t>
      </w:r>
      <w:proofErr w:type="spellEnd"/>
      <w:r>
        <w:rPr>
          <w:rFonts w:ascii="Times New Roman" w:hAnsi="Times New Roman"/>
          <w:lang w:eastAsia="ja-JP"/>
        </w:rPr>
        <w:t xml:space="preserve"> </w:t>
      </w:r>
      <w:proofErr w:type="spellStart"/>
      <w:r>
        <w:rPr>
          <w:rFonts w:ascii="Times New Roman" w:hAnsi="Times New Roman"/>
          <w:lang w:eastAsia="ja-JP"/>
        </w:rPr>
        <w:t>melakukannya</w:t>
      </w:r>
      <w:proofErr w:type="spellEnd"/>
      <w:r>
        <w:rPr>
          <w:rFonts w:ascii="Times New Roman" w:hAnsi="Times New Roman"/>
          <w:lang w:eastAsia="ja-JP"/>
        </w:rPr>
        <w:t xml:space="preserve"> dan </w:t>
      </w:r>
      <w:proofErr w:type="spellStart"/>
      <w:r>
        <w:rPr>
          <w:rFonts w:ascii="Times New Roman" w:hAnsi="Times New Roman"/>
          <w:lang w:eastAsia="ja-JP"/>
        </w:rPr>
        <w:t>akan</w:t>
      </w:r>
      <w:proofErr w:type="spellEnd"/>
      <w:r>
        <w:rPr>
          <w:rFonts w:ascii="Times New Roman" w:hAnsi="Times New Roman"/>
          <w:lang w:eastAsia="ja-JP"/>
        </w:rPr>
        <w:t xml:space="preserve"> </w:t>
      </w:r>
      <w:proofErr w:type="spellStart"/>
      <w:r>
        <w:rPr>
          <w:rFonts w:ascii="Times New Roman" w:hAnsi="Times New Roman"/>
          <w:lang w:eastAsia="ja-JP"/>
        </w:rPr>
        <w:t>menghindari</w:t>
      </w:r>
      <w:proofErr w:type="spellEnd"/>
      <w:r>
        <w:rPr>
          <w:rFonts w:ascii="Times New Roman" w:hAnsi="Times New Roman"/>
          <w:lang w:eastAsia="ja-JP"/>
        </w:rPr>
        <w:t xml:space="preserve"> </w:t>
      </w:r>
      <w:proofErr w:type="spellStart"/>
      <w:r>
        <w:rPr>
          <w:rFonts w:ascii="Times New Roman" w:hAnsi="Times New Roman"/>
          <w:lang w:eastAsia="ja-JP"/>
        </w:rPr>
        <w:t>situasi</w:t>
      </w:r>
      <w:proofErr w:type="spellEnd"/>
      <w:r>
        <w:rPr>
          <w:rFonts w:ascii="Times New Roman" w:hAnsi="Times New Roman"/>
          <w:lang w:eastAsia="ja-JP"/>
        </w:rPr>
        <w:t xml:space="preserve"> dan </w:t>
      </w:r>
      <w:proofErr w:type="spellStart"/>
      <w:r>
        <w:rPr>
          <w:rFonts w:ascii="Times New Roman" w:hAnsi="Times New Roman"/>
          <w:lang w:eastAsia="ja-JP"/>
        </w:rPr>
        <w:t>perilaku</w:t>
      </w:r>
      <w:proofErr w:type="spellEnd"/>
      <w:r>
        <w:rPr>
          <w:rFonts w:ascii="Times New Roman" w:hAnsi="Times New Roman"/>
          <w:lang w:eastAsia="ja-JP"/>
        </w:rPr>
        <w:t xml:space="preserve"> yang </w:t>
      </w:r>
      <w:proofErr w:type="spellStart"/>
      <w:r>
        <w:rPr>
          <w:rFonts w:ascii="Times New Roman" w:hAnsi="Times New Roman"/>
          <w:lang w:eastAsia="ja-JP"/>
        </w:rPr>
        <w:t>diluar</w:t>
      </w:r>
      <w:proofErr w:type="spellEnd"/>
      <w:r>
        <w:rPr>
          <w:rFonts w:ascii="Times New Roman" w:hAnsi="Times New Roman"/>
          <w:lang w:eastAsia="ja-JP"/>
        </w:rPr>
        <w:t xml:space="preserve"> </w:t>
      </w:r>
      <w:proofErr w:type="spellStart"/>
      <w:r>
        <w:rPr>
          <w:rFonts w:ascii="Times New Roman" w:hAnsi="Times New Roman"/>
          <w:lang w:eastAsia="ja-JP"/>
        </w:rPr>
        <w:t>batas</w:t>
      </w:r>
      <w:proofErr w:type="spellEnd"/>
      <w:r>
        <w:rPr>
          <w:rFonts w:ascii="Times New Roman" w:hAnsi="Times New Roman"/>
          <w:lang w:eastAsia="ja-JP"/>
        </w:rPr>
        <w:t xml:space="preserve"> </w:t>
      </w:r>
      <w:proofErr w:type="spellStart"/>
      <w:r>
        <w:rPr>
          <w:rFonts w:ascii="Times New Roman" w:hAnsi="Times New Roman"/>
          <w:lang w:eastAsia="ja-JP"/>
        </w:rPr>
        <w:t>kemampuan</w:t>
      </w:r>
      <w:proofErr w:type="spellEnd"/>
      <w:r>
        <w:rPr>
          <w:rFonts w:ascii="Times New Roman" w:hAnsi="Times New Roman"/>
          <w:lang w:eastAsia="ja-JP"/>
        </w:rPr>
        <w:t xml:space="preserve"> yang </w:t>
      </w:r>
      <w:proofErr w:type="spellStart"/>
      <w:r>
        <w:rPr>
          <w:rFonts w:ascii="Times New Roman" w:hAnsi="Times New Roman"/>
          <w:lang w:eastAsia="ja-JP"/>
        </w:rPr>
        <w:t>dimiliki</w:t>
      </w:r>
      <w:proofErr w:type="spellEnd"/>
      <w:r w:rsidR="002F16FE">
        <w:rPr>
          <w:rFonts w:ascii="Times New Roman" w:hAnsi="Times New Roman"/>
          <w:lang w:eastAsia="ja-JP"/>
        </w:rPr>
        <w:t xml:space="preserve">. </w:t>
      </w:r>
      <w:proofErr w:type="spellStart"/>
      <w:r w:rsidR="002F16FE">
        <w:rPr>
          <w:rFonts w:ascii="Times New Roman" w:hAnsi="Times New Roman"/>
          <w:lang w:eastAsia="ja-JP"/>
        </w:rPr>
        <w:t>Jika</w:t>
      </w:r>
      <w:proofErr w:type="spellEnd"/>
      <w:r w:rsidR="002F16FE">
        <w:rPr>
          <w:rFonts w:ascii="Times New Roman" w:hAnsi="Times New Roman"/>
          <w:lang w:eastAsia="ja-JP"/>
        </w:rPr>
        <w:t xml:space="preserve"> </w:t>
      </w:r>
      <w:proofErr w:type="spellStart"/>
      <w:r w:rsidR="002F16FE">
        <w:rPr>
          <w:rFonts w:ascii="Times New Roman" w:hAnsi="Times New Roman"/>
          <w:lang w:eastAsia="ja-JP"/>
        </w:rPr>
        <w:t>dalam</w:t>
      </w:r>
      <w:proofErr w:type="spellEnd"/>
      <w:r w:rsidR="002F16FE">
        <w:rPr>
          <w:rFonts w:ascii="Times New Roman" w:hAnsi="Times New Roman"/>
          <w:lang w:eastAsia="ja-JP"/>
        </w:rPr>
        <w:t xml:space="preserve"> </w:t>
      </w:r>
      <w:proofErr w:type="spellStart"/>
      <w:r w:rsidR="002F16FE">
        <w:rPr>
          <w:rFonts w:ascii="Times New Roman" w:hAnsi="Times New Roman"/>
          <w:lang w:eastAsia="ja-JP"/>
        </w:rPr>
        <w:t>kondisi</w:t>
      </w:r>
      <w:proofErr w:type="spellEnd"/>
      <w:r w:rsidR="002F16FE">
        <w:rPr>
          <w:rFonts w:ascii="Times New Roman" w:hAnsi="Times New Roman"/>
          <w:lang w:eastAsia="ja-JP"/>
        </w:rPr>
        <w:t xml:space="preserve"> </w:t>
      </w:r>
      <w:proofErr w:type="spellStart"/>
      <w:r w:rsidR="002F16FE">
        <w:rPr>
          <w:rFonts w:ascii="Times New Roman" w:hAnsi="Times New Roman"/>
          <w:lang w:eastAsia="ja-JP"/>
        </w:rPr>
        <w:t>tertentu</w:t>
      </w:r>
      <w:proofErr w:type="spellEnd"/>
      <w:r w:rsidR="002F16FE">
        <w:rPr>
          <w:rFonts w:ascii="Times New Roman" w:hAnsi="Times New Roman"/>
          <w:lang w:eastAsia="ja-JP"/>
        </w:rPr>
        <w:t xml:space="preserve"> </w:t>
      </w:r>
      <w:proofErr w:type="spellStart"/>
      <w:r w:rsidR="002F16FE">
        <w:rPr>
          <w:rFonts w:ascii="Times New Roman" w:hAnsi="Times New Roman"/>
          <w:lang w:eastAsia="ja-JP"/>
        </w:rPr>
        <w:t>seseorang</w:t>
      </w:r>
      <w:proofErr w:type="spellEnd"/>
      <w:r w:rsidR="002F16FE">
        <w:rPr>
          <w:rFonts w:ascii="Times New Roman" w:hAnsi="Times New Roman"/>
          <w:lang w:eastAsia="ja-JP"/>
        </w:rPr>
        <w:t xml:space="preserve"> </w:t>
      </w:r>
      <w:proofErr w:type="spellStart"/>
      <w:r w:rsidR="002F16FE">
        <w:rPr>
          <w:rFonts w:ascii="Times New Roman" w:hAnsi="Times New Roman"/>
          <w:lang w:eastAsia="ja-JP"/>
        </w:rPr>
        <w:t>dihadapkan</w:t>
      </w:r>
      <w:proofErr w:type="spellEnd"/>
      <w:r w:rsidR="002F16FE">
        <w:rPr>
          <w:rFonts w:ascii="Times New Roman" w:hAnsi="Times New Roman"/>
          <w:lang w:eastAsia="ja-JP"/>
        </w:rPr>
        <w:t xml:space="preserve"> pada </w:t>
      </w:r>
      <w:proofErr w:type="spellStart"/>
      <w:r w:rsidR="002F16FE">
        <w:rPr>
          <w:rFonts w:ascii="Times New Roman" w:hAnsi="Times New Roman"/>
          <w:lang w:eastAsia="ja-JP"/>
        </w:rPr>
        <w:t>tugas</w:t>
      </w:r>
      <w:proofErr w:type="spellEnd"/>
      <w:r w:rsidR="002F16FE">
        <w:rPr>
          <w:rFonts w:ascii="Times New Roman" w:hAnsi="Times New Roman"/>
          <w:lang w:eastAsia="ja-JP"/>
        </w:rPr>
        <w:t>/</w:t>
      </w:r>
      <w:proofErr w:type="spellStart"/>
      <w:r w:rsidR="002F16FE">
        <w:rPr>
          <w:rFonts w:ascii="Times New Roman" w:hAnsi="Times New Roman"/>
          <w:lang w:eastAsia="ja-JP"/>
        </w:rPr>
        <w:t>pekerjaan</w:t>
      </w:r>
      <w:proofErr w:type="spellEnd"/>
      <w:r w:rsidR="002F16FE">
        <w:rPr>
          <w:rFonts w:ascii="Times New Roman" w:hAnsi="Times New Roman"/>
          <w:lang w:eastAsia="ja-JP"/>
        </w:rPr>
        <w:t xml:space="preserve"> yang </w:t>
      </w:r>
      <w:proofErr w:type="spellStart"/>
      <w:r w:rsidR="002F16FE">
        <w:rPr>
          <w:rFonts w:ascii="Times New Roman" w:hAnsi="Times New Roman"/>
          <w:lang w:eastAsia="ja-JP"/>
        </w:rPr>
        <w:t>disusun</w:t>
      </w:r>
      <w:proofErr w:type="spellEnd"/>
      <w:r w:rsidR="002F16FE">
        <w:rPr>
          <w:rFonts w:ascii="Times New Roman" w:hAnsi="Times New Roman"/>
          <w:lang w:eastAsia="ja-JP"/>
        </w:rPr>
        <w:t xml:space="preserve"> </w:t>
      </w:r>
      <w:proofErr w:type="spellStart"/>
      <w:r w:rsidR="002F16FE">
        <w:rPr>
          <w:rFonts w:ascii="Times New Roman" w:hAnsi="Times New Roman"/>
          <w:lang w:eastAsia="ja-JP"/>
        </w:rPr>
        <w:t>berdasarkan</w:t>
      </w:r>
      <w:proofErr w:type="spellEnd"/>
      <w:r w:rsidR="002F16FE">
        <w:rPr>
          <w:rFonts w:ascii="Times New Roman" w:hAnsi="Times New Roman"/>
          <w:lang w:eastAsia="ja-JP"/>
        </w:rPr>
        <w:t xml:space="preserve"> </w:t>
      </w:r>
      <w:proofErr w:type="spellStart"/>
      <w:r w:rsidR="002F16FE">
        <w:rPr>
          <w:rFonts w:ascii="Times New Roman" w:hAnsi="Times New Roman"/>
          <w:lang w:eastAsia="ja-JP"/>
        </w:rPr>
        <w:t>tingkatan</w:t>
      </w:r>
      <w:proofErr w:type="spellEnd"/>
      <w:r w:rsidR="002F16FE">
        <w:rPr>
          <w:rFonts w:ascii="Times New Roman" w:hAnsi="Times New Roman"/>
          <w:lang w:eastAsia="ja-JP"/>
        </w:rPr>
        <w:t xml:space="preserve"> </w:t>
      </w:r>
      <w:proofErr w:type="spellStart"/>
      <w:r w:rsidR="002F16FE">
        <w:rPr>
          <w:rFonts w:ascii="Times New Roman" w:hAnsi="Times New Roman"/>
          <w:lang w:eastAsia="ja-JP"/>
        </w:rPr>
        <w:t>kesulitan</w:t>
      </w:r>
      <w:proofErr w:type="spellEnd"/>
      <w:r w:rsidR="002F16FE">
        <w:rPr>
          <w:rFonts w:ascii="Times New Roman" w:hAnsi="Times New Roman"/>
          <w:lang w:eastAsia="ja-JP"/>
        </w:rPr>
        <w:t xml:space="preserve">, </w:t>
      </w:r>
      <w:proofErr w:type="spellStart"/>
      <w:r w:rsidR="002F16FE">
        <w:rPr>
          <w:rFonts w:ascii="Times New Roman" w:hAnsi="Times New Roman"/>
          <w:lang w:eastAsia="ja-JP"/>
        </w:rPr>
        <w:t>maka</w:t>
      </w:r>
      <w:proofErr w:type="spellEnd"/>
      <w:r w:rsidR="002F16FE">
        <w:rPr>
          <w:rFonts w:ascii="Times New Roman" w:hAnsi="Times New Roman"/>
          <w:lang w:eastAsia="ja-JP"/>
        </w:rPr>
        <w:t xml:space="preserve"> </w:t>
      </w:r>
      <w:proofErr w:type="spellStart"/>
      <w:r w:rsidR="002F16FE">
        <w:rPr>
          <w:rFonts w:ascii="Times New Roman" w:hAnsi="Times New Roman"/>
          <w:i/>
          <w:lang w:eastAsia="ja-JP"/>
        </w:rPr>
        <w:t>self efficacy</w:t>
      </w:r>
      <w:proofErr w:type="spellEnd"/>
      <w:r w:rsidR="002F16FE">
        <w:rPr>
          <w:rFonts w:ascii="Times New Roman" w:hAnsi="Times New Roman"/>
          <w:i/>
          <w:lang w:eastAsia="ja-JP"/>
        </w:rPr>
        <w:t xml:space="preserve"> </w:t>
      </w:r>
      <w:r w:rsidR="002F16FE">
        <w:rPr>
          <w:rFonts w:ascii="Times New Roman" w:hAnsi="Times New Roman"/>
          <w:lang w:eastAsia="ja-JP"/>
        </w:rPr>
        <w:t xml:space="preserve">orang </w:t>
      </w:r>
      <w:proofErr w:type="spellStart"/>
      <w:r w:rsidR="002F16FE">
        <w:rPr>
          <w:rFonts w:ascii="Times New Roman" w:hAnsi="Times New Roman"/>
          <w:lang w:eastAsia="ja-JP"/>
        </w:rPr>
        <w:t>tersebut</w:t>
      </w:r>
      <w:proofErr w:type="spellEnd"/>
      <w:r w:rsidR="002F16FE">
        <w:rPr>
          <w:rFonts w:ascii="Times New Roman" w:hAnsi="Times New Roman"/>
          <w:lang w:eastAsia="ja-JP"/>
        </w:rPr>
        <w:t xml:space="preserve"> </w:t>
      </w:r>
      <w:proofErr w:type="spellStart"/>
      <w:r w:rsidR="002F16FE">
        <w:rPr>
          <w:rFonts w:ascii="Times New Roman" w:hAnsi="Times New Roman"/>
          <w:lang w:eastAsia="ja-JP"/>
        </w:rPr>
        <w:t>akan</w:t>
      </w:r>
      <w:proofErr w:type="spellEnd"/>
      <w:r w:rsidR="002F16FE">
        <w:rPr>
          <w:rFonts w:ascii="Times New Roman" w:hAnsi="Times New Roman"/>
          <w:lang w:eastAsia="ja-JP"/>
        </w:rPr>
        <w:t xml:space="preserve"> </w:t>
      </w:r>
      <w:proofErr w:type="spellStart"/>
      <w:r w:rsidR="002F16FE">
        <w:rPr>
          <w:rFonts w:ascii="Times New Roman" w:hAnsi="Times New Roman"/>
          <w:lang w:eastAsia="ja-JP"/>
        </w:rPr>
        <w:t>mengarahkannya</w:t>
      </w:r>
      <w:proofErr w:type="spellEnd"/>
      <w:r w:rsidR="002F16FE">
        <w:rPr>
          <w:rFonts w:ascii="Times New Roman" w:hAnsi="Times New Roman"/>
          <w:lang w:eastAsia="ja-JP"/>
        </w:rPr>
        <w:t xml:space="preserve"> </w:t>
      </w:r>
      <w:proofErr w:type="spellStart"/>
      <w:r w:rsidR="002F16FE">
        <w:rPr>
          <w:rFonts w:ascii="Times New Roman" w:hAnsi="Times New Roman"/>
          <w:lang w:eastAsia="ja-JP"/>
        </w:rPr>
        <w:t>kepada</w:t>
      </w:r>
      <w:proofErr w:type="spellEnd"/>
      <w:r w:rsidR="002F16FE">
        <w:rPr>
          <w:rFonts w:ascii="Times New Roman" w:hAnsi="Times New Roman"/>
          <w:lang w:eastAsia="ja-JP"/>
        </w:rPr>
        <w:t xml:space="preserve"> </w:t>
      </w:r>
      <w:proofErr w:type="spellStart"/>
      <w:r w:rsidR="002F16FE">
        <w:rPr>
          <w:rFonts w:ascii="Times New Roman" w:hAnsi="Times New Roman"/>
          <w:lang w:eastAsia="ja-JP"/>
        </w:rPr>
        <w:t>tugas</w:t>
      </w:r>
      <w:proofErr w:type="spellEnd"/>
      <w:r w:rsidR="002F16FE">
        <w:rPr>
          <w:rFonts w:ascii="Times New Roman" w:hAnsi="Times New Roman"/>
          <w:lang w:eastAsia="ja-JP"/>
        </w:rPr>
        <w:t>/</w:t>
      </w:r>
      <w:proofErr w:type="spellStart"/>
      <w:r w:rsidR="002F16FE">
        <w:rPr>
          <w:rFonts w:ascii="Times New Roman" w:hAnsi="Times New Roman"/>
          <w:lang w:eastAsia="ja-JP"/>
        </w:rPr>
        <w:t>pekerjaan</w:t>
      </w:r>
      <w:proofErr w:type="spellEnd"/>
      <w:r w:rsidR="002F16FE">
        <w:rPr>
          <w:rFonts w:ascii="Times New Roman" w:hAnsi="Times New Roman"/>
          <w:lang w:eastAsia="ja-JP"/>
        </w:rPr>
        <w:t xml:space="preserve"> yang </w:t>
      </w:r>
      <w:proofErr w:type="spellStart"/>
      <w:r w:rsidR="002F16FE">
        <w:rPr>
          <w:rFonts w:ascii="Times New Roman" w:hAnsi="Times New Roman"/>
          <w:lang w:eastAsia="ja-JP"/>
        </w:rPr>
        <w:t>mudah</w:t>
      </w:r>
      <w:proofErr w:type="spellEnd"/>
      <w:r w:rsidR="002F16FE">
        <w:rPr>
          <w:rFonts w:ascii="Times New Roman" w:hAnsi="Times New Roman"/>
          <w:lang w:eastAsia="ja-JP"/>
        </w:rPr>
        <w:t xml:space="preserve">, </w:t>
      </w:r>
      <w:proofErr w:type="spellStart"/>
      <w:r w:rsidR="002F16FE">
        <w:rPr>
          <w:rFonts w:ascii="Times New Roman" w:hAnsi="Times New Roman"/>
          <w:lang w:eastAsia="ja-JP"/>
        </w:rPr>
        <w:t>sedang</w:t>
      </w:r>
      <w:proofErr w:type="spellEnd"/>
      <w:r w:rsidR="002F16FE">
        <w:rPr>
          <w:rFonts w:ascii="Times New Roman" w:hAnsi="Times New Roman"/>
          <w:lang w:eastAsia="ja-JP"/>
        </w:rPr>
        <w:t xml:space="preserve"> dan </w:t>
      </w:r>
      <w:proofErr w:type="spellStart"/>
      <w:r w:rsidR="002F16FE">
        <w:rPr>
          <w:rFonts w:ascii="Times New Roman" w:hAnsi="Times New Roman"/>
          <w:lang w:eastAsia="ja-JP"/>
        </w:rPr>
        <w:t>sulit</w:t>
      </w:r>
      <w:proofErr w:type="spellEnd"/>
      <w:r w:rsidR="002F16FE">
        <w:rPr>
          <w:rFonts w:ascii="Times New Roman" w:hAnsi="Times New Roman"/>
          <w:lang w:eastAsia="ja-JP"/>
        </w:rPr>
        <w:t xml:space="preserve"> </w:t>
      </w:r>
      <w:proofErr w:type="spellStart"/>
      <w:r w:rsidR="002F16FE">
        <w:rPr>
          <w:rFonts w:ascii="Times New Roman" w:hAnsi="Times New Roman"/>
          <w:lang w:eastAsia="ja-JP"/>
        </w:rPr>
        <w:t>sesuai</w:t>
      </w:r>
      <w:proofErr w:type="spellEnd"/>
      <w:r w:rsidR="002F16FE">
        <w:rPr>
          <w:rFonts w:ascii="Times New Roman" w:hAnsi="Times New Roman"/>
          <w:lang w:eastAsia="ja-JP"/>
        </w:rPr>
        <w:t xml:space="preserve"> </w:t>
      </w:r>
      <w:proofErr w:type="spellStart"/>
      <w:r w:rsidR="002F16FE">
        <w:rPr>
          <w:rFonts w:ascii="Times New Roman" w:hAnsi="Times New Roman"/>
          <w:lang w:eastAsia="ja-JP"/>
        </w:rPr>
        <w:t>dengan</w:t>
      </w:r>
      <w:proofErr w:type="spellEnd"/>
      <w:r w:rsidR="002F16FE">
        <w:rPr>
          <w:rFonts w:ascii="Times New Roman" w:hAnsi="Times New Roman"/>
          <w:lang w:eastAsia="ja-JP"/>
        </w:rPr>
        <w:t xml:space="preserve"> </w:t>
      </w:r>
      <w:proofErr w:type="spellStart"/>
      <w:r w:rsidR="002F16FE">
        <w:rPr>
          <w:rFonts w:ascii="Times New Roman" w:hAnsi="Times New Roman"/>
          <w:lang w:eastAsia="ja-JP"/>
        </w:rPr>
        <w:t>batas</w:t>
      </w:r>
      <w:proofErr w:type="spellEnd"/>
      <w:r w:rsidR="002F16FE">
        <w:rPr>
          <w:rFonts w:ascii="Times New Roman" w:hAnsi="Times New Roman"/>
          <w:lang w:eastAsia="ja-JP"/>
        </w:rPr>
        <w:t xml:space="preserve"> </w:t>
      </w:r>
      <w:proofErr w:type="spellStart"/>
      <w:r w:rsidR="002F16FE">
        <w:rPr>
          <w:rFonts w:ascii="Times New Roman" w:hAnsi="Times New Roman"/>
          <w:lang w:eastAsia="ja-JP"/>
        </w:rPr>
        <w:t>kemampuan</w:t>
      </w:r>
      <w:proofErr w:type="spellEnd"/>
      <w:r w:rsidR="002F16FE">
        <w:rPr>
          <w:rFonts w:ascii="Times New Roman" w:hAnsi="Times New Roman"/>
          <w:lang w:eastAsia="ja-JP"/>
        </w:rPr>
        <w:t xml:space="preserve"> yang </w:t>
      </w:r>
      <w:proofErr w:type="spellStart"/>
      <w:r w:rsidR="002F16FE">
        <w:rPr>
          <w:rFonts w:ascii="Times New Roman" w:hAnsi="Times New Roman"/>
          <w:lang w:eastAsia="ja-JP"/>
        </w:rPr>
        <w:t>dirasakan</w:t>
      </w:r>
      <w:proofErr w:type="spellEnd"/>
      <w:r w:rsidR="002F16FE">
        <w:rPr>
          <w:rFonts w:ascii="Times New Roman" w:hAnsi="Times New Roman"/>
          <w:lang w:eastAsia="ja-JP"/>
        </w:rPr>
        <w:t xml:space="preserve"> </w:t>
      </w:r>
      <w:r w:rsidR="002F16FE">
        <w:rPr>
          <w:rFonts w:ascii="Times New Roman" w:hAnsi="Times New Roman"/>
          <w:lang w:eastAsia="ja-JP"/>
        </w:rPr>
        <w:fldChar w:fldCharType="begin" w:fldLock="1"/>
      </w:r>
      <w:r w:rsidR="00157320">
        <w:rPr>
          <w:rFonts w:ascii="Times New Roman" w:hAnsi="Times New Roman"/>
          <w:lang w:eastAsia="ja-JP"/>
        </w:rPr>
        <w:instrText>ADDIN CSL_CITATION {"citationItems":[{"id":"ITEM-1","itemData":{"DOI":"10.20885/intervensipsikologi.vol1.iss1.art6","ISSN":"20854447","abstract":"This experiment examines the influence of interpersonal communication training in improving self efficacy as a trainer among college students. The hypothesis was that there is a significant difference in self efficacy of a trainer between the experimental and control group. There is also significant difference in self efficacy of a trainer among participants in experimental group between pre and post experiment. The participants of this experiment are college students with age ranging from 21 to 23 years old. The design of this experiment was Pretest Posttest with Control Group Design. A measure of self efficacy was developed by using aspect from Bandura (1997). The training module was developed on the basis ofHardjana Theory (2003). Data were analyzed using gain score method. The result shows that there is a difference in self efficacy of a trainer between experimental and control group (t= 16.989; p&lt;0.01). This means that the interpersonal communication training show influences in increasing self efficacy of a trainer. An experiment group data analysis shows that there is a difference in self efficacy phor and after the training (t= -16.819; p&lt;0.01). The result of this experiment confirmed the hypothesis. Keywords: interpersonal communication, self efficacy, trainer.","author":[{"dropping-particle":"","family":"Suseno","given":"Miftahun Ni'mah","non-dropping-particle":"","parse-names":false,"suffix":""}],"container-title":"Jurnal Intervensi Psikologi (JIP)","id":"ITEM-1","issued":{"date-parts":[["2009"]]},"title":"PENGARUH PELATIHAN KOMUNIKASI INTERPERSONAL TERHADAP EFIKASI DIRI SEBAGAI PELATIH PADA MAHASISWA","type":"article-journal"},"uris":["http://www.mendeley.com/documents/?uuid=af5f28bf-db3b-4f1e-a2de-6f465f4de769"]}],"mendeley":{"formattedCitation":"(Suseno, 2009)","plainTextFormattedCitation":"(Suseno, 2009)","previouslyFormattedCitation":"(Suseno, 2009)"},"properties":{"noteIndex":0},"schema":"https://github.com/citation-style-language/schema/raw/master/csl-citation.json"}</w:instrText>
      </w:r>
      <w:r w:rsidR="002F16FE">
        <w:rPr>
          <w:rFonts w:ascii="Times New Roman" w:hAnsi="Times New Roman"/>
          <w:lang w:eastAsia="ja-JP"/>
        </w:rPr>
        <w:fldChar w:fldCharType="separate"/>
      </w:r>
      <w:r w:rsidR="002F16FE" w:rsidRPr="002F16FE">
        <w:rPr>
          <w:rFonts w:ascii="Times New Roman" w:hAnsi="Times New Roman"/>
          <w:noProof/>
          <w:lang w:eastAsia="ja-JP"/>
        </w:rPr>
        <w:t>(Suseno, 2009)</w:t>
      </w:r>
      <w:r w:rsidR="002F16FE">
        <w:rPr>
          <w:rFonts w:ascii="Times New Roman" w:hAnsi="Times New Roman"/>
          <w:lang w:eastAsia="ja-JP"/>
        </w:rPr>
        <w:fldChar w:fldCharType="end"/>
      </w:r>
      <w:r w:rsidR="002F16FE">
        <w:rPr>
          <w:rFonts w:ascii="Times New Roman" w:hAnsi="Times New Roman"/>
          <w:lang w:eastAsia="ja-JP"/>
        </w:rPr>
        <w:t xml:space="preserve">. </w:t>
      </w:r>
    </w:p>
    <w:p w14:paraId="169E2DA0" w14:textId="77777777" w:rsidR="002F16FE" w:rsidRPr="002F16FE" w:rsidRDefault="002F16FE" w:rsidP="00830F5C">
      <w:pPr>
        <w:pStyle w:val="ListParagraph"/>
        <w:ind w:left="0" w:firstLine="142"/>
        <w:jc w:val="both"/>
        <w:rPr>
          <w:rFonts w:ascii="Times New Roman" w:hAnsi="Times New Roman"/>
          <w:lang w:eastAsia="ja-JP"/>
        </w:rPr>
      </w:pPr>
    </w:p>
    <w:p w14:paraId="4D490A46" w14:textId="1149EA73" w:rsidR="002F16FE" w:rsidRPr="002F16FE" w:rsidRDefault="00830F5C" w:rsidP="002F16FE">
      <w:pPr>
        <w:pStyle w:val="ListParagraph"/>
        <w:numPr>
          <w:ilvl w:val="0"/>
          <w:numId w:val="33"/>
        </w:numPr>
        <w:ind w:left="567" w:hanging="283"/>
        <w:jc w:val="both"/>
        <w:rPr>
          <w:i/>
          <w:lang w:eastAsia="ja-JP"/>
        </w:rPr>
      </w:pPr>
      <w:proofErr w:type="spellStart"/>
      <w:r>
        <w:rPr>
          <w:rFonts w:ascii="Times New Roman" w:hAnsi="Times New Roman"/>
          <w:i/>
          <w:lang w:eastAsia="ja-JP"/>
        </w:rPr>
        <w:t>Kemantapan</w:t>
      </w:r>
      <w:proofErr w:type="spellEnd"/>
      <w:r>
        <w:rPr>
          <w:rFonts w:ascii="Times New Roman" w:hAnsi="Times New Roman"/>
          <w:i/>
          <w:lang w:eastAsia="ja-JP"/>
        </w:rPr>
        <w:t xml:space="preserve"> </w:t>
      </w:r>
      <w:proofErr w:type="spellStart"/>
      <w:r>
        <w:rPr>
          <w:rFonts w:ascii="Times New Roman" w:hAnsi="Times New Roman"/>
          <w:i/>
          <w:lang w:eastAsia="ja-JP"/>
        </w:rPr>
        <w:t>Keyakinan</w:t>
      </w:r>
      <w:proofErr w:type="spellEnd"/>
      <w:r>
        <w:rPr>
          <w:rFonts w:ascii="Times New Roman" w:hAnsi="Times New Roman"/>
          <w:i/>
          <w:lang w:eastAsia="ja-JP"/>
        </w:rPr>
        <w:t xml:space="preserve"> </w:t>
      </w:r>
      <w:r>
        <w:rPr>
          <w:rFonts w:ascii="Times New Roman" w:hAnsi="Times New Roman"/>
          <w:lang w:eastAsia="ja-JP"/>
        </w:rPr>
        <w:t>(</w:t>
      </w:r>
      <w:r w:rsidRPr="00830F5C">
        <w:rPr>
          <w:rFonts w:ascii="Times New Roman" w:hAnsi="Times New Roman"/>
          <w:i/>
          <w:lang w:eastAsia="ja-JP"/>
        </w:rPr>
        <w:t>Strength</w:t>
      </w:r>
      <w:r>
        <w:rPr>
          <w:rFonts w:ascii="Times New Roman" w:hAnsi="Times New Roman"/>
          <w:lang w:eastAsia="ja-JP"/>
        </w:rPr>
        <w:t>)</w:t>
      </w:r>
    </w:p>
    <w:p w14:paraId="5BB3FF43" w14:textId="7EA3265C" w:rsidR="002F16FE" w:rsidRDefault="00D10314" w:rsidP="002F16FE">
      <w:pPr>
        <w:pStyle w:val="ListParagraph"/>
        <w:ind w:left="0" w:firstLine="142"/>
        <w:jc w:val="both"/>
        <w:rPr>
          <w:rFonts w:ascii="Times New Roman" w:hAnsi="Times New Roman"/>
          <w:lang w:eastAsia="ja-JP"/>
        </w:rPr>
      </w:pPr>
      <w:proofErr w:type="spellStart"/>
      <w:r>
        <w:rPr>
          <w:rFonts w:ascii="Times New Roman" w:hAnsi="Times New Roman"/>
          <w:lang w:eastAsia="ja-JP"/>
        </w:rPr>
        <w:t>Kemantapan</w:t>
      </w:r>
      <w:proofErr w:type="spellEnd"/>
      <w:r w:rsidR="002F16FE">
        <w:rPr>
          <w:rFonts w:ascii="Times New Roman" w:hAnsi="Times New Roman"/>
          <w:lang w:eastAsia="ja-JP"/>
        </w:rPr>
        <w:t xml:space="preserve"> </w:t>
      </w:r>
      <w:proofErr w:type="spellStart"/>
      <w:r w:rsidR="002F16FE">
        <w:rPr>
          <w:rFonts w:ascii="Times New Roman" w:hAnsi="Times New Roman"/>
          <w:lang w:eastAsia="ja-JP"/>
        </w:rPr>
        <w:t>keyakinan</w:t>
      </w:r>
      <w:proofErr w:type="spellEnd"/>
      <w:r w:rsidR="002F16FE">
        <w:rPr>
          <w:rFonts w:ascii="Times New Roman" w:hAnsi="Times New Roman"/>
          <w:lang w:eastAsia="ja-JP"/>
        </w:rPr>
        <w:t xml:space="preserve"> (</w:t>
      </w:r>
      <w:r w:rsidR="002F16FE">
        <w:rPr>
          <w:rFonts w:ascii="Times New Roman" w:hAnsi="Times New Roman"/>
          <w:i/>
          <w:lang w:eastAsia="ja-JP"/>
        </w:rPr>
        <w:t>strength</w:t>
      </w:r>
      <w:r w:rsidR="002F16FE">
        <w:rPr>
          <w:rFonts w:ascii="Times New Roman" w:hAnsi="Times New Roman"/>
          <w:lang w:eastAsia="ja-JP"/>
        </w:rPr>
        <w:t xml:space="preserve">) </w:t>
      </w:r>
      <w:proofErr w:type="spellStart"/>
      <w:r w:rsidR="002F16FE">
        <w:rPr>
          <w:rFonts w:ascii="Times New Roman" w:hAnsi="Times New Roman"/>
          <w:lang w:eastAsia="ja-JP"/>
        </w:rPr>
        <w:t>merupakan</w:t>
      </w:r>
      <w:proofErr w:type="spellEnd"/>
      <w:r w:rsidR="002F16FE">
        <w:rPr>
          <w:rFonts w:ascii="Times New Roman" w:hAnsi="Times New Roman"/>
          <w:lang w:eastAsia="ja-JP"/>
        </w:rPr>
        <w:t xml:space="preserve"> </w:t>
      </w:r>
      <w:proofErr w:type="spellStart"/>
      <w:r w:rsidR="002F16FE">
        <w:rPr>
          <w:rFonts w:ascii="Times New Roman" w:hAnsi="Times New Roman"/>
          <w:lang w:eastAsia="ja-JP"/>
        </w:rPr>
        <w:t>derajat</w:t>
      </w:r>
      <w:proofErr w:type="spellEnd"/>
      <w:r w:rsidR="002F16FE">
        <w:rPr>
          <w:rFonts w:ascii="Times New Roman" w:hAnsi="Times New Roman"/>
          <w:lang w:eastAsia="ja-JP"/>
        </w:rPr>
        <w:t xml:space="preserve"> </w:t>
      </w:r>
      <w:proofErr w:type="spellStart"/>
      <w:r w:rsidR="002F16FE">
        <w:rPr>
          <w:rFonts w:ascii="Times New Roman" w:hAnsi="Times New Roman"/>
          <w:lang w:eastAsia="ja-JP"/>
        </w:rPr>
        <w:t>kemampuan</w:t>
      </w:r>
      <w:proofErr w:type="spellEnd"/>
      <w:r w:rsidR="002F16FE">
        <w:rPr>
          <w:rFonts w:ascii="Times New Roman" w:hAnsi="Times New Roman"/>
          <w:lang w:eastAsia="ja-JP"/>
        </w:rPr>
        <w:t xml:space="preserve"> </w:t>
      </w:r>
      <w:proofErr w:type="spellStart"/>
      <w:r w:rsidR="002F16FE">
        <w:rPr>
          <w:rFonts w:ascii="Times New Roman" w:hAnsi="Times New Roman"/>
          <w:lang w:eastAsia="ja-JP"/>
        </w:rPr>
        <w:t>seorang</w:t>
      </w:r>
      <w:proofErr w:type="spellEnd"/>
      <w:r w:rsidR="002F16FE">
        <w:rPr>
          <w:rFonts w:ascii="Times New Roman" w:hAnsi="Times New Roman"/>
          <w:lang w:eastAsia="ja-JP"/>
        </w:rPr>
        <w:t xml:space="preserve"> </w:t>
      </w:r>
      <w:proofErr w:type="spellStart"/>
      <w:r w:rsidR="002F16FE">
        <w:rPr>
          <w:rFonts w:ascii="Times New Roman" w:hAnsi="Times New Roman"/>
          <w:lang w:eastAsia="ja-JP"/>
        </w:rPr>
        <w:t>individu</w:t>
      </w:r>
      <w:proofErr w:type="spellEnd"/>
      <w:r w:rsidR="002F16FE">
        <w:rPr>
          <w:rFonts w:ascii="Times New Roman" w:hAnsi="Times New Roman"/>
          <w:lang w:eastAsia="ja-JP"/>
        </w:rPr>
        <w:t xml:space="preserve"> </w:t>
      </w:r>
      <w:proofErr w:type="spellStart"/>
      <w:r w:rsidR="002F16FE">
        <w:rPr>
          <w:rFonts w:ascii="Times New Roman" w:hAnsi="Times New Roman"/>
          <w:lang w:eastAsia="ja-JP"/>
        </w:rPr>
        <w:t>atas</w:t>
      </w:r>
      <w:proofErr w:type="spellEnd"/>
      <w:r w:rsidR="002F16FE">
        <w:rPr>
          <w:rFonts w:ascii="Times New Roman" w:hAnsi="Times New Roman"/>
          <w:lang w:eastAsia="ja-JP"/>
        </w:rPr>
        <w:t xml:space="preserve"> </w:t>
      </w:r>
      <w:proofErr w:type="spellStart"/>
      <w:r w:rsidR="002F16FE">
        <w:rPr>
          <w:rFonts w:ascii="Times New Roman" w:hAnsi="Times New Roman"/>
          <w:lang w:eastAsia="ja-JP"/>
        </w:rPr>
        <w:t>keyakinan</w:t>
      </w:r>
      <w:proofErr w:type="spellEnd"/>
      <w:r w:rsidR="002F16FE">
        <w:rPr>
          <w:rFonts w:ascii="Times New Roman" w:hAnsi="Times New Roman"/>
          <w:lang w:eastAsia="ja-JP"/>
        </w:rPr>
        <w:t xml:space="preserve"> dan </w:t>
      </w:r>
      <w:proofErr w:type="spellStart"/>
      <w:r w:rsidR="002F16FE">
        <w:rPr>
          <w:rFonts w:ascii="Times New Roman" w:hAnsi="Times New Roman"/>
          <w:lang w:eastAsia="ja-JP"/>
        </w:rPr>
        <w:t>pengharapannya</w:t>
      </w:r>
      <w:proofErr w:type="spellEnd"/>
      <w:r w:rsidR="002F16FE">
        <w:rPr>
          <w:rFonts w:ascii="Times New Roman" w:hAnsi="Times New Roman"/>
          <w:lang w:eastAsia="ja-JP"/>
        </w:rPr>
        <w:t xml:space="preserve">. </w:t>
      </w:r>
      <w:proofErr w:type="spellStart"/>
      <w:r w:rsidR="00A516E7">
        <w:rPr>
          <w:rFonts w:ascii="Times New Roman" w:hAnsi="Times New Roman"/>
          <w:lang w:eastAsia="ja-JP"/>
        </w:rPr>
        <w:t>Seseorang</w:t>
      </w:r>
      <w:proofErr w:type="spellEnd"/>
      <w:r w:rsidR="00A516E7">
        <w:rPr>
          <w:rFonts w:ascii="Times New Roman" w:hAnsi="Times New Roman"/>
          <w:lang w:eastAsia="ja-JP"/>
        </w:rPr>
        <w:t xml:space="preserve"> </w:t>
      </w:r>
      <w:proofErr w:type="spellStart"/>
      <w:r w:rsidR="00A516E7">
        <w:rPr>
          <w:rFonts w:ascii="Times New Roman" w:hAnsi="Times New Roman"/>
          <w:lang w:eastAsia="ja-JP"/>
        </w:rPr>
        <w:t>dengan</w:t>
      </w:r>
      <w:proofErr w:type="spellEnd"/>
      <w:r w:rsidR="00A516E7">
        <w:rPr>
          <w:rFonts w:ascii="Times New Roman" w:hAnsi="Times New Roman"/>
          <w:lang w:eastAsia="ja-JP"/>
        </w:rPr>
        <w:t xml:space="preserve"> </w:t>
      </w:r>
      <w:proofErr w:type="spellStart"/>
      <w:r w:rsidR="00A516E7">
        <w:rPr>
          <w:rFonts w:ascii="Times New Roman" w:hAnsi="Times New Roman"/>
          <w:i/>
          <w:lang w:eastAsia="ja-JP"/>
        </w:rPr>
        <w:t>self efficacy</w:t>
      </w:r>
      <w:proofErr w:type="spellEnd"/>
      <w:r w:rsidR="00A516E7">
        <w:rPr>
          <w:rFonts w:ascii="Times New Roman" w:hAnsi="Times New Roman"/>
          <w:i/>
          <w:lang w:eastAsia="ja-JP"/>
        </w:rPr>
        <w:t xml:space="preserve"> </w:t>
      </w:r>
      <w:r w:rsidR="00A516E7">
        <w:rPr>
          <w:rFonts w:ascii="Times New Roman" w:hAnsi="Times New Roman"/>
          <w:lang w:eastAsia="ja-JP"/>
        </w:rPr>
        <w:t xml:space="preserve">yang </w:t>
      </w:r>
      <w:proofErr w:type="spellStart"/>
      <w:r w:rsidR="00A516E7">
        <w:rPr>
          <w:rFonts w:ascii="Times New Roman" w:hAnsi="Times New Roman"/>
          <w:lang w:eastAsia="ja-JP"/>
        </w:rPr>
        <w:t>rendah</w:t>
      </w:r>
      <w:proofErr w:type="spellEnd"/>
      <w:r w:rsidR="00A516E7">
        <w:rPr>
          <w:rFonts w:ascii="Times New Roman" w:hAnsi="Times New Roman"/>
          <w:lang w:eastAsia="ja-JP"/>
        </w:rPr>
        <w:t xml:space="preserve"> </w:t>
      </w:r>
      <w:proofErr w:type="spellStart"/>
      <w:r w:rsidR="00A516E7">
        <w:rPr>
          <w:rFonts w:ascii="Times New Roman" w:hAnsi="Times New Roman"/>
          <w:lang w:eastAsia="ja-JP"/>
        </w:rPr>
        <w:t>akan</w:t>
      </w:r>
      <w:proofErr w:type="spellEnd"/>
      <w:r w:rsidR="00A516E7">
        <w:rPr>
          <w:rFonts w:ascii="Times New Roman" w:hAnsi="Times New Roman"/>
          <w:lang w:eastAsia="ja-JP"/>
        </w:rPr>
        <w:t xml:space="preserve"> </w:t>
      </w:r>
      <w:proofErr w:type="spellStart"/>
      <w:r w:rsidR="00A516E7">
        <w:rPr>
          <w:rFonts w:ascii="Times New Roman" w:hAnsi="Times New Roman"/>
          <w:lang w:eastAsia="ja-JP"/>
        </w:rPr>
        <w:t>dengan</w:t>
      </w:r>
      <w:proofErr w:type="spellEnd"/>
      <w:r w:rsidR="00A516E7">
        <w:rPr>
          <w:rFonts w:ascii="Times New Roman" w:hAnsi="Times New Roman"/>
          <w:lang w:eastAsia="ja-JP"/>
        </w:rPr>
        <w:t xml:space="preserve"> </w:t>
      </w:r>
      <w:proofErr w:type="spellStart"/>
      <w:r w:rsidR="00A516E7">
        <w:rPr>
          <w:rFonts w:ascii="Times New Roman" w:hAnsi="Times New Roman"/>
          <w:lang w:eastAsia="ja-JP"/>
        </w:rPr>
        <w:t>mudah</w:t>
      </w:r>
      <w:proofErr w:type="spellEnd"/>
      <w:r w:rsidR="00A516E7">
        <w:rPr>
          <w:rFonts w:ascii="Times New Roman" w:hAnsi="Times New Roman"/>
          <w:lang w:eastAsia="ja-JP"/>
        </w:rPr>
        <w:t xml:space="preserve"> </w:t>
      </w:r>
      <w:proofErr w:type="spellStart"/>
      <w:r w:rsidR="00A516E7">
        <w:rPr>
          <w:rFonts w:ascii="Times New Roman" w:hAnsi="Times New Roman"/>
          <w:lang w:eastAsia="ja-JP"/>
        </w:rPr>
        <w:t>menyerah</w:t>
      </w:r>
      <w:proofErr w:type="spellEnd"/>
      <w:r w:rsidR="00A516E7">
        <w:rPr>
          <w:rFonts w:ascii="Times New Roman" w:hAnsi="Times New Roman"/>
          <w:lang w:eastAsia="ja-JP"/>
        </w:rPr>
        <w:t xml:space="preserve"> pada </w:t>
      </w:r>
      <w:proofErr w:type="spellStart"/>
      <w:r w:rsidR="00A516E7">
        <w:rPr>
          <w:rFonts w:ascii="Times New Roman" w:hAnsi="Times New Roman"/>
          <w:lang w:eastAsia="ja-JP"/>
        </w:rPr>
        <w:t>tantangan</w:t>
      </w:r>
      <w:proofErr w:type="spellEnd"/>
      <w:r w:rsidR="00A516E7">
        <w:rPr>
          <w:rFonts w:ascii="Times New Roman" w:hAnsi="Times New Roman"/>
          <w:lang w:eastAsia="ja-JP"/>
        </w:rPr>
        <w:t xml:space="preserve"> </w:t>
      </w:r>
      <w:proofErr w:type="spellStart"/>
      <w:r w:rsidR="00A516E7">
        <w:rPr>
          <w:rFonts w:ascii="Times New Roman" w:hAnsi="Times New Roman"/>
          <w:lang w:eastAsia="ja-JP"/>
        </w:rPr>
        <w:t>dikarenakan</w:t>
      </w:r>
      <w:proofErr w:type="spellEnd"/>
      <w:r w:rsidR="00A516E7">
        <w:rPr>
          <w:rFonts w:ascii="Times New Roman" w:hAnsi="Times New Roman"/>
          <w:lang w:eastAsia="ja-JP"/>
        </w:rPr>
        <w:t xml:space="preserve"> </w:t>
      </w:r>
      <w:proofErr w:type="spellStart"/>
      <w:r w:rsidR="00A516E7">
        <w:rPr>
          <w:rFonts w:ascii="Times New Roman" w:hAnsi="Times New Roman"/>
          <w:lang w:eastAsia="ja-JP"/>
        </w:rPr>
        <w:t>memiliki</w:t>
      </w:r>
      <w:proofErr w:type="spellEnd"/>
      <w:r w:rsidR="00A516E7">
        <w:rPr>
          <w:rFonts w:ascii="Times New Roman" w:hAnsi="Times New Roman"/>
          <w:lang w:eastAsia="ja-JP"/>
        </w:rPr>
        <w:t xml:space="preserve"> </w:t>
      </w:r>
      <w:proofErr w:type="spellStart"/>
      <w:r w:rsidR="00A516E7">
        <w:rPr>
          <w:rFonts w:ascii="Times New Roman" w:hAnsi="Times New Roman"/>
          <w:lang w:eastAsia="ja-JP"/>
        </w:rPr>
        <w:t>pengalaman</w:t>
      </w:r>
      <w:proofErr w:type="spellEnd"/>
      <w:r w:rsidR="00A516E7">
        <w:rPr>
          <w:rFonts w:ascii="Times New Roman" w:hAnsi="Times New Roman"/>
          <w:lang w:eastAsia="ja-JP"/>
        </w:rPr>
        <w:t xml:space="preserve"> yang </w:t>
      </w:r>
      <w:proofErr w:type="spellStart"/>
      <w:r w:rsidR="00A516E7">
        <w:rPr>
          <w:rFonts w:ascii="Times New Roman" w:hAnsi="Times New Roman"/>
          <w:lang w:eastAsia="ja-JP"/>
        </w:rPr>
        <w:t>tidak</w:t>
      </w:r>
      <w:proofErr w:type="spellEnd"/>
      <w:r w:rsidR="00A516E7">
        <w:rPr>
          <w:rFonts w:ascii="Times New Roman" w:hAnsi="Times New Roman"/>
          <w:lang w:eastAsia="ja-JP"/>
        </w:rPr>
        <w:t xml:space="preserve"> </w:t>
      </w:r>
      <w:proofErr w:type="spellStart"/>
      <w:r w:rsidR="00A516E7">
        <w:rPr>
          <w:rFonts w:ascii="Times New Roman" w:hAnsi="Times New Roman"/>
          <w:lang w:eastAsia="ja-JP"/>
        </w:rPr>
        <w:t>menunjang</w:t>
      </w:r>
      <w:proofErr w:type="spellEnd"/>
      <w:r w:rsidR="00A516E7">
        <w:rPr>
          <w:rFonts w:ascii="Times New Roman" w:hAnsi="Times New Roman"/>
          <w:lang w:eastAsia="ja-JP"/>
        </w:rPr>
        <w:t xml:space="preserve"> </w:t>
      </w:r>
      <w:proofErr w:type="spellStart"/>
      <w:r w:rsidR="00A516E7">
        <w:rPr>
          <w:rFonts w:ascii="Times New Roman" w:hAnsi="Times New Roman"/>
          <w:lang w:eastAsia="ja-JP"/>
        </w:rPr>
        <w:t>dalam</w:t>
      </w:r>
      <w:proofErr w:type="spellEnd"/>
      <w:r w:rsidR="00A516E7">
        <w:rPr>
          <w:rFonts w:ascii="Times New Roman" w:hAnsi="Times New Roman"/>
          <w:lang w:eastAsia="ja-JP"/>
        </w:rPr>
        <w:t xml:space="preserve"> </w:t>
      </w:r>
      <w:proofErr w:type="spellStart"/>
      <w:r w:rsidR="00A516E7">
        <w:rPr>
          <w:rFonts w:ascii="Times New Roman" w:hAnsi="Times New Roman"/>
          <w:lang w:eastAsia="ja-JP"/>
        </w:rPr>
        <w:t>menyelesaikan</w:t>
      </w:r>
      <w:proofErr w:type="spellEnd"/>
      <w:r w:rsidR="00A516E7">
        <w:rPr>
          <w:rFonts w:ascii="Times New Roman" w:hAnsi="Times New Roman"/>
          <w:lang w:eastAsia="ja-JP"/>
        </w:rPr>
        <w:t xml:space="preserve"> </w:t>
      </w:r>
      <w:proofErr w:type="spellStart"/>
      <w:r w:rsidR="00A516E7">
        <w:rPr>
          <w:rFonts w:ascii="Times New Roman" w:hAnsi="Times New Roman"/>
          <w:lang w:eastAsia="ja-JP"/>
        </w:rPr>
        <w:t>tugas</w:t>
      </w:r>
      <w:proofErr w:type="spellEnd"/>
      <w:r w:rsidR="00A516E7">
        <w:rPr>
          <w:rFonts w:ascii="Times New Roman" w:hAnsi="Times New Roman"/>
          <w:lang w:eastAsia="ja-JP"/>
        </w:rPr>
        <w:t>/</w:t>
      </w:r>
      <w:proofErr w:type="spellStart"/>
      <w:r w:rsidR="00A516E7">
        <w:rPr>
          <w:rFonts w:ascii="Times New Roman" w:hAnsi="Times New Roman"/>
          <w:lang w:eastAsia="ja-JP"/>
        </w:rPr>
        <w:t>tantangan</w:t>
      </w:r>
      <w:proofErr w:type="spellEnd"/>
      <w:r w:rsidR="00AE179A">
        <w:rPr>
          <w:rFonts w:ascii="Times New Roman" w:hAnsi="Times New Roman"/>
          <w:lang w:eastAsia="ja-JP"/>
        </w:rPr>
        <w:t xml:space="preserve">. </w:t>
      </w:r>
      <w:proofErr w:type="spellStart"/>
      <w:r w:rsidR="00AE179A">
        <w:rPr>
          <w:rFonts w:ascii="Times New Roman" w:hAnsi="Times New Roman"/>
          <w:lang w:eastAsia="ja-JP"/>
        </w:rPr>
        <w:t>Sedangkan</w:t>
      </w:r>
      <w:proofErr w:type="spellEnd"/>
      <w:r w:rsidR="00AE179A">
        <w:rPr>
          <w:rFonts w:ascii="Times New Roman" w:hAnsi="Times New Roman"/>
          <w:lang w:eastAsia="ja-JP"/>
        </w:rPr>
        <w:t xml:space="preserve"> </w:t>
      </w:r>
      <w:proofErr w:type="spellStart"/>
      <w:r w:rsidR="00AE179A">
        <w:rPr>
          <w:rFonts w:ascii="Times New Roman" w:hAnsi="Times New Roman"/>
          <w:lang w:eastAsia="ja-JP"/>
        </w:rPr>
        <w:t>seseorang</w:t>
      </w:r>
      <w:proofErr w:type="spellEnd"/>
      <w:r w:rsidR="00AE179A">
        <w:rPr>
          <w:rFonts w:ascii="Times New Roman" w:hAnsi="Times New Roman"/>
          <w:lang w:eastAsia="ja-JP"/>
        </w:rPr>
        <w:t xml:space="preserve"> </w:t>
      </w:r>
      <w:proofErr w:type="spellStart"/>
      <w:r w:rsidR="00AE179A">
        <w:rPr>
          <w:rFonts w:ascii="Times New Roman" w:hAnsi="Times New Roman"/>
          <w:lang w:eastAsia="ja-JP"/>
        </w:rPr>
        <w:t>dengan</w:t>
      </w:r>
      <w:proofErr w:type="spellEnd"/>
      <w:r w:rsidR="00AE179A">
        <w:rPr>
          <w:rFonts w:ascii="Times New Roman" w:hAnsi="Times New Roman"/>
          <w:lang w:eastAsia="ja-JP"/>
        </w:rPr>
        <w:t xml:space="preserve"> </w:t>
      </w:r>
      <w:proofErr w:type="spellStart"/>
      <w:r w:rsidR="00AE179A">
        <w:rPr>
          <w:rFonts w:ascii="Times New Roman" w:hAnsi="Times New Roman"/>
          <w:lang w:eastAsia="ja-JP"/>
        </w:rPr>
        <w:t>tingkat</w:t>
      </w:r>
      <w:proofErr w:type="spellEnd"/>
      <w:r w:rsidR="00AE179A">
        <w:rPr>
          <w:rFonts w:ascii="Times New Roman" w:hAnsi="Times New Roman"/>
          <w:lang w:eastAsia="ja-JP"/>
        </w:rPr>
        <w:t xml:space="preserve"> </w:t>
      </w:r>
      <w:proofErr w:type="spellStart"/>
      <w:r w:rsidR="00AE179A">
        <w:rPr>
          <w:rFonts w:ascii="Times New Roman" w:hAnsi="Times New Roman"/>
          <w:i/>
          <w:lang w:eastAsia="ja-JP"/>
        </w:rPr>
        <w:t>self efficacy</w:t>
      </w:r>
      <w:proofErr w:type="spellEnd"/>
      <w:r w:rsidR="00AE179A">
        <w:rPr>
          <w:rFonts w:ascii="Times New Roman" w:hAnsi="Times New Roman"/>
          <w:i/>
          <w:lang w:eastAsia="ja-JP"/>
        </w:rPr>
        <w:t xml:space="preserve"> </w:t>
      </w:r>
      <w:r w:rsidR="00AE179A">
        <w:rPr>
          <w:rFonts w:ascii="Times New Roman" w:hAnsi="Times New Roman"/>
          <w:lang w:eastAsia="ja-JP"/>
        </w:rPr>
        <w:t xml:space="preserve">yang </w:t>
      </w:r>
      <w:proofErr w:type="spellStart"/>
      <w:r w:rsidR="00AE179A">
        <w:rPr>
          <w:rFonts w:ascii="Times New Roman" w:hAnsi="Times New Roman"/>
          <w:lang w:eastAsia="ja-JP"/>
        </w:rPr>
        <w:t>tinggi</w:t>
      </w:r>
      <w:proofErr w:type="spellEnd"/>
      <w:r w:rsidR="00AE179A">
        <w:rPr>
          <w:rFonts w:ascii="Times New Roman" w:hAnsi="Times New Roman"/>
          <w:lang w:eastAsia="ja-JP"/>
        </w:rPr>
        <w:t xml:space="preserve"> </w:t>
      </w:r>
      <w:proofErr w:type="spellStart"/>
      <w:r w:rsidR="00AE179A">
        <w:rPr>
          <w:rFonts w:ascii="Times New Roman" w:hAnsi="Times New Roman"/>
          <w:lang w:eastAsia="ja-JP"/>
        </w:rPr>
        <w:t>akan</w:t>
      </w:r>
      <w:proofErr w:type="spellEnd"/>
      <w:r w:rsidR="00AE179A">
        <w:rPr>
          <w:rFonts w:ascii="Times New Roman" w:hAnsi="Times New Roman"/>
          <w:lang w:eastAsia="ja-JP"/>
        </w:rPr>
        <w:t xml:space="preserve"> </w:t>
      </w:r>
      <w:proofErr w:type="spellStart"/>
      <w:r w:rsidR="00AE179A">
        <w:rPr>
          <w:rFonts w:ascii="Times New Roman" w:hAnsi="Times New Roman"/>
          <w:lang w:eastAsia="ja-JP"/>
        </w:rPr>
        <w:t>mendorong</w:t>
      </w:r>
      <w:proofErr w:type="spellEnd"/>
      <w:r w:rsidR="00AE179A">
        <w:rPr>
          <w:rFonts w:ascii="Times New Roman" w:hAnsi="Times New Roman"/>
          <w:lang w:eastAsia="ja-JP"/>
        </w:rPr>
        <w:t xml:space="preserve"> orang </w:t>
      </w:r>
      <w:proofErr w:type="spellStart"/>
      <w:r w:rsidR="00AE179A">
        <w:rPr>
          <w:rFonts w:ascii="Times New Roman" w:hAnsi="Times New Roman"/>
          <w:lang w:eastAsia="ja-JP"/>
        </w:rPr>
        <w:t>tersebut</w:t>
      </w:r>
      <w:proofErr w:type="spellEnd"/>
      <w:r w:rsidR="00AE179A">
        <w:rPr>
          <w:rFonts w:ascii="Times New Roman" w:hAnsi="Times New Roman"/>
          <w:lang w:eastAsia="ja-JP"/>
        </w:rPr>
        <w:t xml:space="preserve"> agar </w:t>
      </w:r>
      <w:proofErr w:type="spellStart"/>
      <w:r w:rsidR="00AE179A">
        <w:rPr>
          <w:rFonts w:ascii="Times New Roman" w:hAnsi="Times New Roman"/>
          <w:lang w:eastAsia="ja-JP"/>
        </w:rPr>
        <w:t>tetap</w:t>
      </w:r>
      <w:proofErr w:type="spellEnd"/>
      <w:r w:rsidR="00AE179A">
        <w:rPr>
          <w:rFonts w:ascii="Times New Roman" w:hAnsi="Times New Roman"/>
          <w:lang w:eastAsia="ja-JP"/>
        </w:rPr>
        <w:t xml:space="preserve"> </w:t>
      </w:r>
      <w:proofErr w:type="spellStart"/>
      <w:r w:rsidR="00AE179A">
        <w:rPr>
          <w:rFonts w:ascii="Times New Roman" w:hAnsi="Times New Roman"/>
          <w:lang w:eastAsia="ja-JP"/>
        </w:rPr>
        <w:t>bertahan</w:t>
      </w:r>
      <w:proofErr w:type="spellEnd"/>
      <w:r w:rsidR="00AE179A">
        <w:rPr>
          <w:rFonts w:ascii="Times New Roman" w:hAnsi="Times New Roman"/>
          <w:lang w:eastAsia="ja-JP"/>
        </w:rPr>
        <w:t xml:space="preserve"> dan </w:t>
      </w:r>
      <w:proofErr w:type="spellStart"/>
      <w:r w:rsidR="00AE179A">
        <w:rPr>
          <w:rFonts w:ascii="Times New Roman" w:hAnsi="Times New Roman"/>
          <w:lang w:eastAsia="ja-JP"/>
        </w:rPr>
        <w:t>berupaya</w:t>
      </w:r>
      <w:proofErr w:type="spellEnd"/>
      <w:r w:rsidR="00AE179A">
        <w:rPr>
          <w:rFonts w:ascii="Times New Roman" w:hAnsi="Times New Roman"/>
          <w:lang w:eastAsia="ja-JP"/>
        </w:rPr>
        <w:t xml:space="preserve"> </w:t>
      </w:r>
      <w:proofErr w:type="spellStart"/>
      <w:r w:rsidR="00AE179A">
        <w:rPr>
          <w:rFonts w:ascii="Times New Roman" w:hAnsi="Times New Roman"/>
          <w:lang w:eastAsia="ja-JP"/>
        </w:rPr>
        <w:t>penuh</w:t>
      </w:r>
      <w:proofErr w:type="spellEnd"/>
      <w:r w:rsidR="00AE179A">
        <w:rPr>
          <w:rFonts w:ascii="Times New Roman" w:hAnsi="Times New Roman"/>
          <w:lang w:eastAsia="ja-JP"/>
        </w:rPr>
        <w:t xml:space="preserve"> </w:t>
      </w:r>
      <w:proofErr w:type="spellStart"/>
      <w:r w:rsidR="00AE179A">
        <w:rPr>
          <w:rFonts w:ascii="Times New Roman" w:hAnsi="Times New Roman"/>
          <w:lang w:eastAsia="ja-JP"/>
        </w:rPr>
        <w:t>serta</w:t>
      </w:r>
      <w:proofErr w:type="spellEnd"/>
      <w:r w:rsidR="00AE179A">
        <w:rPr>
          <w:rFonts w:ascii="Times New Roman" w:hAnsi="Times New Roman"/>
          <w:lang w:eastAsia="ja-JP"/>
        </w:rPr>
        <w:t xml:space="preserve"> </w:t>
      </w:r>
      <w:proofErr w:type="spellStart"/>
      <w:r w:rsidR="00AE179A">
        <w:rPr>
          <w:rFonts w:ascii="Times New Roman" w:hAnsi="Times New Roman"/>
          <w:lang w:eastAsia="ja-JP"/>
        </w:rPr>
        <w:t>maksimal</w:t>
      </w:r>
      <w:proofErr w:type="spellEnd"/>
      <w:r w:rsidR="00AE179A">
        <w:rPr>
          <w:rFonts w:ascii="Times New Roman" w:hAnsi="Times New Roman"/>
          <w:lang w:eastAsia="ja-JP"/>
        </w:rPr>
        <w:t xml:space="preserve"> </w:t>
      </w:r>
      <w:proofErr w:type="spellStart"/>
      <w:r w:rsidR="00AE179A">
        <w:rPr>
          <w:rFonts w:ascii="Times New Roman" w:hAnsi="Times New Roman"/>
          <w:lang w:eastAsia="ja-JP"/>
        </w:rPr>
        <w:t>walaupun</w:t>
      </w:r>
      <w:proofErr w:type="spellEnd"/>
      <w:r w:rsidR="00AE179A">
        <w:rPr>
          <w:rFonts w:ascii="Times New Roman" w:hAnsi="Times New Roman"/>
          <w:lang w:eastAsia="ja-JP"/>
        </w:rPr>
        <w:t xml:space="preserve"> </w:t>
      </w:r>
      <w:proofErr w:type="spellStart"/>
      <w:r w:rsidR="00AE179A">
        <w:rPr>
          <w:rFonts w:ascii="Times New Roman" w:hAnsi="Times New Roman"/>
          <w:lang w:eastAsia="ja-JP"/>
        </w:rPr>
        <w:t>pengalaman</w:t>
      </w:r>
      <w:proofErr w:type="spellEnd"/>
      <w:r w:rsidR="00AE179A">
        <w:rPr>
          <w:rFonts w:ascii="Times New Roman" w:hAnsi="Times New Roman"/>
          <w:lang w:eastAsia="ja-JP"/>
        </w:rPr>
        <w:t xml:space="preserve"> yang </w:t>
      </w:r>
      <w:proofErr w:type="spellStart"/>
      <w:r w:rsidR="00AE179A">
        <w:rPr>
          <w:rFonts w:ascii="Times New Roman" w:hAnsi="Times New Roman"/>
          <w:lang w:eastAsia="ja-JP"/>
        </w:rPr>
        <w:t>memiliki</w:t>
      </w:r>
      <w:proofErr w:type="spellEnd"/>
      <w:r w:rsidR="00AE179A">
        <w:rPr>
          <w:rFonts w:ascii="Times New Roman" w:hAnsi="Times New Roman"/>
          <w:lang w:eastAsia="ja-JP"/>
        </w:rPr>
        <w:t xml:space="preserve"> </w:t>
      </w:r>
      <w:proofErr w:type="spellStart"/>
      <w:r w:rsidR="00AE179A">
        <w:rPr>
          <w:rFonts w:ascii="Times New Roman" w:hAnsi="Times New Roman"/>
          <w:lang w:eastAsia="ja-JP"/>
        </w:rPr>
        <w:t>tidak</w:t>
      </w:r>
      <w:proofErr w:type="spellEnd"/>
      <w:r w:rsidR="00AE179A">
        <w:rPr>
          <w:rFonts w:ascii="Times New Roman" w:hAnsi="Times New Roman"/>
          <w:lang w:eastAsia="ja-JP"/>
        </w:rPr>
        <w:t xml:space="preserve"> </w:t>
      </w:r>
      <w:proofErr w:type="spellStart"/>
      <w:r w:rsidR="00AE179A">
        <w:rPr>
          <w:rFonts w:ascii="Times New Roman" w:hAnsi="Times New Roman"/>
          <w:lang w:eastAsia="ja-JP"/>
        </w:rPr>
        <w:t>menunjang</w:t>
      </w:r>
      <w:proofErr w:type="spellEnd"/>
      <w:r w:rsidR="00AE179A">
        <w:rPr>
          <w:rFonts w:ascii="Times New Roman" w:hAnsi="Times New Roman"/>
          <w:lang w:eastAsia="ja-JP"/>
        </w:rPr>
        <w:t xml:space="preserve"> </w:t>
      </w:r>
      <w:proofErr w:type="spellStart"/>
      <w:r w:rsidR="00AE179A">
        <w:rPr>
          <w:rFonts w:ascii="Times New Roman" w:hAnsi="Times New Roman"/>
          <w:lang w:eastAsia="ja-JP"/>
        </w:rPr>
        <w:t>dalam</w:t>
      </w:r>
      <w:proofErr w:type="spellEnd"/>
      <w:r w:rsidR="00AE179A">
        <w:rPr>
          <w:rFonts w:ascii="Times New Roman" w:hAnsi="Times New Roman"/>
          <w:lang w:eastAsia="ja-JP"/>
        </w:rPr>
        <w:t xml:space="preserve"> </w:t>
      </w:r>
      <w:proofErr w:type="spellStart"/>
      <w:r w:rsidR="00AE179A">
        <w:rPr>
          <w:rFonts w:ascii="Times New Roman" w:hAnsi="Times New Roman"/>
          <w:lang w:eastAsia="ja-JP"/>
        </w:rPr>
        <w:t>menyelesaikan</w:t>
      </w:r>
      <w:proofErr w:type="spellEnd"/>
      <w:r w:rsidR="00AE179A">
        <w:rPr>
          <w:rFonts w:ascii="Times New Roman" w:hAnsi="Times New Roman"/>
          <w:lang w:eastAsia="ja-JP"/>
        </w:rPr>
        <w:t xml:space="preserve"> </w:t>
      </w:r>
      <w:proofErr w:type="spellStart"/>
      <w:r w:rsidR="00AE179A">
        <w:rPr>
          <w:rFonts w:ascii="Times New Roman" w:hAnsi="Times New Roman"/>
          <w:lang w:eastAsia="ja-JP"/>
        </w:rPr>
        <w:t>tugas</w:t>
      </w:r>
      <w:proofErr w:type="spellEnd"/>
      <w:r w:rsidR="00AE179A">
        <w:rPr>
          <w:rFonts w:ascii="Times New Roman" w:hAnsi="Times New Roman"/>
          <w:lang w:eastAsia="ja-JP"/>
        </w:rPr>
        <w:t>/</w:t>
      </w:r>
      <w:proofErr w:type="spellStart"/>
      <w:r w:rsidR="00AE179A">
        <w:rPr>
          <w:rFonts w:ascii="Times New Roman" w:hAnsi="Times New Roman"/>
          <w:lang w:eastAsia="ja-JP"/>
        </w:rPr>
        <w:t>tantangan</w:t>
      </w:r>
      <w:proofErr w:type="spellEnd"/>
      <w:r w:rsidR="00AE179A">
        <w:rPr>
          <w:rFonts w:ascii="Times New Roman" w:hAnsi="Times New Roman"/>
          <w:lang w:eastAsia="ja-JP"/>
        </w:rPr>
        <w:t>.</w:t>
      </w:r>
    </w:p>
    <w:p w14:paraId="0E40FF4E" w14:textId="77777777" w:rsidR="00AE179A" w:rsidRPr="00AE179A" w:rsidRDefault="00AE179A" w:rsidP="002F16FE">
      <w:pPr>
        <w:pStyle w:val="ListParagraph"/>
        <w:ind w:left="0" w:firstLine="142"/>
        <w:jc w:val="both"/>
        <w:rPr>
          <w:lang w:eastAsia="ja-JP"/>
        </w:rPr>
      </w:pPr>
    </w:p>
    <w:p w14:paraId="5C60C656" w14:textId="02250FD8" w:rsidR="00830F5C" w:rsidRPr="00AE179A" w:rsidRDefault="00830F5C" w:rsidP="00830F5C">
      <w:pPr>
        <w:pStyle w:val="ListParagraph"/>
        <w:numPr>
          <w:ilvl w:val="0"/>
          <w:numId w:val="33"/>
        </w:numPr>
        <w:ind w:left="567" w:hanging="283"/>
        <w:jc w:val="both"/>
        <w:rPr>
          <w:i/>
          <w:lang w:eastAsia="ja-JP"/>
        </w:rPr>
      </w:pPr>
      <w:r>
        <w:rPr>
          <w:rFonts w:ascii="Times New Roman" w:hAnsi="Times New Roman"/>
          <w:i/>
          <w:lang w:eastAsia="ja-JP"/>
        </w:rPr>
        <w:t xml:space="preserve">Luas </w:t>
      </w:r>
      <w:proofErr w:type="spellStart"/>
      <w:r>
        <w:rPr>
          <w:rFonts w:ascii="Times New Roman" w:hAnsi="Times New Roman"/>
          <w:i/>
          <w:lang w:eastAsia="ja-JP"/>
        </w:rPr>
        <w:t>Bidang</w:t>
      </w:r>
      <w:proofErr w:type="spellEnd"/>
      <w:r>
        <w:rPr>
          <w:rFonts w:ascii="Times New Roman" w:hAnsi="Times New Roman"/>
          <w:i/>
          <w:lang w:eastAsia="ja-JP"/>
        </w:rPr>
        <w:t xml:space="preserve"> </w:t>
      </w:r>
      <w:proofErr w:type="spellStart"/>
      <w:r>
        <w:rPr>
          <w:rFonts w:ascii="Times New Roman" w:hAnsi="Times New Roman"/>
          <w:i/>
          <w:lang w:eastAsia="ja-JP"/>
        </w:rPr>
        <w:t>Perilaku</w:t>
      </w:r>
      <w:proofErr w:type="spellEnd"/>
      <w:r>
        <w:rPr>
          <w:rFonts w:ascii="Times New Roman" w:hAnsi="Times New Roman"/>
          <w:i/>
          <w:lang w:eastAsia="ja-JP"/>
        </w:rPr>
        <w:t xml:space="preserve"> </w:t>
      </w:r>
      <w:r>
        <w:rPr>
          <w:rFonts w:ascii="Times New Roman" w:hAnsi="Times New Roman"/>
          <w:lang w:eastAsia="ja-JP"/>
        </w:rPr>
        <w:t>(</w:t>
      </w:r>
      <w:r w:rsidRPr="00830F5C">
        <w:rPr>
          <w:rFonts w:ascii="Times New Roman" w:hAnsi="Times New Roman"/>
          <w:i/>
          <w:lang w:eastAsia="ja-JP"/>
        </w:rPr>
        <w:t>Generality</w:t>
      </w:r>
      <w:r>
        <w:rPr>
          <w:rFonts w:ascii="Times New Roman" w:hAnsi="Times New Roman"/>
          <w:lang w:eastAsia="ja-JP"/>
        </w:rPr>
        <w:t>)</w:t>
      </w:r>
    </w:p>
    <w:p w14:paraId="24CBE4E1" w14:textId="527AA03A" w:rsidR="00473529" w:rsidRPr="00473529" w:rsidRDefault="00AE179A" w:rsidP="00401460">
      <w:pPr>
        <w:pStyle w:val="ListParagraph"/>
        <w:ind w:left="0" w:firstLine="142"/>
        <w:jc w:val="both"/>
        <w:rPr>
          <w:lang w:eastAsia="ja-JP"/>
        </w:rPr>
      </w:pPr>
      <w:r>
        <w:rPr>
          <w:rFonts w:ascii="Times New Roman" w:hAnsi="Times New Roman"/>
          <w:lang w:eastAsia="ja-JP"/>
        </w:rPr>
        <w:t xml:space="preserve">Luas </w:t>
      </w:r>
      <w:proofErr w:type="spellStart"/>
      <w:r>
        <w:rPr>
          <w:rFonts w:ascii="Times New Roman" w:hAnsi="Times New Roman"/>
          <w:lang w:eastAsia="ja-JP"/>
        </w:rPr>
        <w:t>bidang</w:t>
      </w:r>
      <w:proofErr w:type="spellEnd"/>
      <w:r>
        <w:rPr>
          <w:rFonts w:ascii="Times New Roman" w:hAnsi="Times New Roman"/>
          <w:lang w:eastAsia="ja-JP"/>
        </w:rPr>
        <w:t xml:space="preserve"> </w:t>
      </w:r>
      <w:proofErr w:type="spellStart"/>
      <w:r>
        <w:rPr>
          <w:rFonts w:ascii="Times New Roman" w:hAnsi="Times New Roman"/>
          <w:lang w:eastAsia="ja-JP"/>
        </w:rPr>
        <w:t>perilaku</w:t>
      </w:r>
      <w:proofErr w:type="spellEnd"/>
      <w:r>
        <w:rPr>
          <w:rFonts w:ascii="Times New Roman" w:hAnsi="Times New Roman"/>
          <w:lang w:eastAsia="ja-JP"/>
        </w:rPr>
        <w:t xml:space="preserve"> (</w:t>
      </w:r>
      <w:r w:rsidRPr="00AE179A">
        <w:rPr>
          <w:rFonts w:ascii="Times New Roman" w:hAnsi="Times New Roman"/>
          <w:i/>
          <w:lang w:eastAsia="ja-JP"/>
        </w:rPr>
        <w:t>generality</w:t>
      </w:r>
      <w:r>
        <w:rPr>
          <w:rFonts w:ascii="Times New Roman" w:hAnsi="Times New Roman"/>
          <w:lang w:eastAsia="ja-JP"/>
        </w:rPr>
        <w:t xml:space="preserve">) </w:t>
      </w:r>
      <w:proofErr w:type="spellStart"/>
      <w:r>
        <w:rPr>
          <w:rFonts w:ascii="Times New Roman" w:hAnsi="Times New Roman"/>
          <w:lang w:eastAsia="ja-JP"/>
        </w:rPr>
        <w:t>adalah</w:t>
      </w:r>
      <w:proofErr w:type="spellEnd"/>
      <w:r>
        <w:rPr>
          <w:rFonts w:ascii="Times New Roman" w:hAnsi="Times New Roman"/>
          <w:lang w:eastAsia="ja-JP"/>
        </w:rPr>
        <w:t xml:space="preserve"> </w:t>
      </w:r>
      <w:proofErr w:type="spellStart"/>
      <w:r>
        <w:rPr>
          <w:rFonts w:ascii="Times New Roman" w:hAnsi="Times New Roman"/>
          <w:lang w:eastAsia="ja-JP"/>
        </w:rPr>
        <w:t>sejauh</w:t>
      </w:r>
      <w:proofErr w:type="spellEnd"/>
      <w:r>
        <w:rPr>
          <w:rFonts w:ascii="Times New Roman" w:hAnsi="Times New Roman"/>
          <w:lang w:eastAsia="ja-JP"/>
        </w:rPr>
        <w:t xml:space="preserve"> mana </w:t>
      </w:r>
      <w:proofErr w:type="spellStart"/>
      <w:r>
        <w:rPr>
          <w:rFonts w:ascii="Times New Roman" w:hAnsi="Times New Roman"/>
          <w:lang w:eastAsia="ja-JP"/>
        </w:rPr>
        <w:t>individu</w:t>
      </w:r>
      <w:proofErr w:type="spellEnd"/>
      <w:r>
        <w:rPr>
          <w:rFonts w:ascii="Times New Roman" w:hAnsi="Times New Roman"/>
          <w:lang w:eastAsia="ja-JP"/>
        </w:rPr>
        <w:t xml:space="preserve"> </w:t>
      </w:r>
      <w:proofErr w:type="spellStart"/>
      <w:r>
        <w:rPr>
          <w:rFonts w:ascii="Times New Roman" w:hAnsi="Times New Roman"/>
          <w:lang w:eastAsia="ja-JP"/>
        </w:rPr>
        <w:t>yakin</w:t>
      </w:r>
      <w:proofErr w:type="spellEnd"/>
      <w:r>
        <w:rPr>
          <w:rFonts w:ascii="Times New Roman" w:hAnsi="Times New Roman"/>
          <w:lang w:eastAsia="ja-JP"/>
        </w:rPr>
        <w:t xml:space="preserve"> </w:t>
      </w:r>
      <w:proofErr w:type="spellStart"/>
      <w:r>
        <w:rPr>
          <w:rFonts w:ascii="Times New Roman" w:hAnsi="Times New Roman"/>
          <w:lang w:eastAsia="ja-JP"/>
        </w:rPr>
        <w:t>akan</w:t>
      </w:r>
      <w:proofErr w:type="spellEnd"/>
      <w:r>
        <w:rPr>
          <w:rFonts w:ascii="Times New Roman" w:hAnsi="Times New Roman"/>
          <w:lang w:eastAsia="ja-JP"/>
        </w:rPr>
        <w:t xml:space="preserve"> </w:t>
      </w:r>
      <w:proofErr w:type="spellStart"/>
      <w:r>
        <w:rPr>
          <w:rFonts w:ascii="Times New Roman" w:hAnsi="Times New Roman"/>
          <w:lang w:eastAsia="ja-JP"/>
        </w:rPr>
        <w:t>kemampuannya</w:t>
      </w:r>
      <w:proofErr w:type="spellEnd"/>
      <w:r>
        <w:rPr>
          <w:rFonts w:ascii="Times New Roman" w:hAnsi="Times New Roman"/>
          <w:lang w:eastAsia="ja-JP"/>
        </w:rPr>
        <w:t xml:space="preserve"> </w:t>
      </w:r>
      <w:proofErr w:type="spellStart"/>
      <w:r>
        <w:rPr>
          <w:rFonts w:ascii="Times New Roman" w:hAnsi="Times New Roman"/>
          <w:lang w:eastAsia="ja-JP"/>
        </w:rPr>
        <w:t>dalam</w:t>
      </w:r>
      <w:proofErr w:type="spellEnd"/>
      <w:r>
        <w:rPr>
          <w:rFonts w:ascii="Times New Roman" w:hAnsi="Times New Roman"/>
          <w:lang w:eastAsia="ja-JP"/>
        </w:rPr>
        <w:t xml:space="preserve"> </w:t>
      </w:r>
      <w:proofErr w:type="spellStart"/>
      <w:r>
        <w:rPr>
          <w:rFonts w:ascii="Times New Roman" w:hAnsi="Times New Roman"/>
          <w:lang w:eastAsia="ja-JP"/>
        </w:rPr>
        <w:t>berbagai</w:t>
      </w:r>
      <w:proofErr w:type="spellEnd"/>
      <w:r>
        <w:rPr>
          <w:rFonts w:ascii="Times New Roman" w:hAnsi="Times New Roman"/>
          <w:lang w:eastAsia="ja-JP"/>
        </w:rPr>
        <w:t xml:space="preserve"> </w:t>
      </w:r>
      <w:proofErr w:type="spellStart"/>
      <w:r>
        <w:rPr>
          <w:rFonts w:ascii="Times New Roman" w:hAnsi="Times New Roman"/>
          <w:lang w:eastAsia="ja-JP"/>
        </w:rPr>
        <w:t>situasi</w:t>
      </w:r>
      <w:proofErr w:type="spellEnd"/>
      <w:r>
        <w:rPr>
          <w:rFonts w:ascii="Times New Roman" w:hAnsi="Times New Roman"/>
          <w:lang w:eastAsia="ja-JP"/>
        </w:rPr>
        <w:t xml:space="preserve"> </w:t>
      </w:r>
      <w:proofErr w:type="spellStart"/>
      <w:r>
        <w:rPr>
          <w:rFonts w:ascii="Times New Roman" w:hAnsi="Times New Roman"/>
          <w:lang w:eastAsia="ja-JP"/>
        </w:rPr>
        <w:t>tugas</w:t>
      </w:r>
      <w:proofErr w:type="spellEnd"/>
      <w:r w:rsidR="008E565D">
        <w:rPr>
          <w:rFonts w:ascii="Times New Roman" w:hAnsi="Times New Roman"/>
          <w:lang w:eastAsia="ja-JP"/>
        </w:rPr>
        <w:t xml:space="preserve">. Hal </w:t>
      </w:r>
      <w:proofErr w:type="spellStart"/>
      <w:r w:rsidR="008E565D">
        <w:rPr>
          <w:rFonts w:ascii="Times New Roman" w:hAnsi="Times New Roman"/>
          <w:lang w:eastAsia="ja-JP"/>
        </w:rPr>
        <w:t>tersebut</w:t>
      </w:r>
      <w:proofErr w:type="spellEnd"/>
      <w:r w:rsidR="008E565D">
        <w:rPr>
          <w:rFonts w:ascii="Times New Roman" w:hAnsi="Times New Roman"/>
          <w:lang w:eastAsia="ja-JP"/>
        </w:rPr>
        <w:t xml:space="preserve"> </w:t>
      </w:r>
      <w:proofErr w:type="spellStart"/>
      <w:r w:rsidR="008E565D">
        <w:rPr>
          <w:rFonts w:ascii="Times New Roman" w:hAnsi="Times New Roman"/>
          <w:lang w:eastAsia="ja-JP"/>
        </w:rPr>
        <w:t>terjadi</w:t>
      </w:r>
      <w:proofErr w:type="spellEnd"/>
      <w:r w:rsidR="008E565D">
        <w:rPr>
          <w:rFonts w:ascii="Times New Roman" w:hAnsi="Times New Roman"/>
          <w:lang w:eastAsia="ja-JP"/>
        </w:rPr>
        <w:t xml:space="preserve"> </w:t>
      </w:r>
      <w:proofErr w:type="spellStart"/>
      <w:r w:rsidR="008E565D">
        <w:rPr>
          <w:rFonts w:ascii="Times New Roman" w:hAnsi="Times New Roman"/>
          <w:lang w:eastAsia="ja-JP"/>
        </w:rPr>
        <w:t>mulai</w:t>
      </w:r>
      <w:proofErr w:type="spellEnd"/>
      <w:r w:rsidR="008E565D">
        <w:rPr>
          <w:rFonts w:ascii="Times New Roman" w:hAnsi="Times New Roman"/>
          <w:lang w:eastAsia="ja-JP"/>
        </w:rPr>
        <w:t xml:space="preserve"> </w:t>
      </w:r>
      <w:proofErr w:type="spellStart"/>
      <w:r w:rsidR="008E565D">
        <w:rPr>
          <w:rFonts w:ascii="Times New Roman" w:hAnsi="Times New Roman"/>
          <w:lang w:eastAsia="ja-JP"/>
        </w:rPr>
        <w:t>dari</w:t>
      </w:r>
      <w:proofErr w:type="spellEnd"/>
      <w:r w:rsidR="008E565D">
        <w:rPr>
          <w:rFonts w:ascii="Times New Roman" w:hAnsi="Times New Roman"/>
          <w:lang w:eastAsia="ja-JP"/>
        </w:rPr>
        <w:t xml:space="preserve"> </w:t>
      </w:r>
      <w:proofErr w:type="spellStart"/>
      <w:r w:rsidR="008E565D">
        <w:rPr>
          <w:rFonts w:ascii="Times New Roman" w:hAnsi="Times New Roman"/>
          <w:lang w:eastAsia="ja-JP"/>
        </w:rPr>
        <w:t>dalam</w:t>
      </w:r>
      <w:proofErr w:type="spellEnd"/>
      <w:r w:rsidR="008E565D">
        <w:rPr>
          <w:rFonts w:ascii="Times New Roman" w:hAnsi="Times New Roman"/>
          <w:lang w:eastAsia="ja-JP"/>
        </w:rPr>
        <w:t xml:space="preserve"> </w:t>
      </w:r>
      <w:proofErr w:type="spellStart"/>
      <w:r w:rsidR="008E565D">
        <w:rPr>
          <w:rFonts w:ascii="Times New Roman" w:hAnsi="Times New Roman"/>
          <w:lang w:eastAsia="ja-JP"/>
        </w:rPr>
        <w:t>melakukan</w:t>
      </w:r>
      <w:proofErr w:type="spellEnd"/>
      <w:r w:rsidR="008E565D">
        <w:rPr>
          <w:rFonts w:ascii="Times New Roman" w:hAnsi="Times New Roman"/>
          <w:lang w:eastAsia="ja-JP"/>
        </w:rPr>
        <w:t xml:space="preserve"> </w:t>
      </w:r>
      <w:proofErr w:type="spellStart"/>
      <w:r w:rsidR="008E565D">
        <w:rPr>
          <w:rFonts w:ascii="Times New Roman" w:hAnsi="Times New Roman"/>
          <w:lang w:eastAsia="ja-JP"/>
        </w:rPr>
        <w:t>suatu</w:t>
      </w:r>
      <w:proofErr w:type="spellEnd"/>
      <w:r w:rsidR="008E565D">
        <w:rPr>
          <w:rFonts w:ascii="Times New Roman" w:hAnsi="Times New Roman"/>
          <w:lang w:eastAsia="ja-JP"/>
        </w:rPr>
        <w:t xml:space="preserve"> </w:t>
      </w:r>
      <w:proofErr w:type="spellStart"/>
      <w:r w:rsidR="008E565D">
        <w:rPr>
          <w:rFonts w:ascii="Times New Roman" w:hAnsi="Times New Roman"/>
          <w:lang w:eastAsia="ja-JP"/>
        </w:rPr>
        <w:t>aktivitas</w:t>
      </w:r>
      <w:proofErr w:type="spellEnd"/>
      <w:r w:rsidR="008E565D">
        <w:rPr>
          <w:rFonts w:ascii="Times New Roman" w:hAnsi="Times New Roman"/>
          <w:lang w:eastAsia="ja-JP"/>
        </w:rPr>
        <w:t>/</w:t>
      </w:r>
      <w:proofErr w:type="spellStart"/>
      <w:r w:rsidR="008E565D">
        <w:rPr>
          <w:rFonts w:ascii="Times New Roman" w:hAnsi="Times New Roman"/>
          <w:lang w:eastAsia="ja-JP"/>
        </w:rPr>
        <w:t>situasi</w:t>
      </w:r>
      <w:proofErr w:type="spellEnd"/>
      <w:r w:rsidR="008E565D">
        <w:rPr>
          <w:rFonts w:ascii="Times New Roman" w:hAnsi="Times New Roman"/>
          <w:lang w:eastAsia="ja-JP"/>
        </w:rPr>
        <w:t xml:space="preserve"> </w:t>
      </w:r>
      <w:proofErr w:type="spellStart"/>
      <w:r w:rsidR="008E565D">
        <w:rPr>
          <w:rFonts w:ascii="Times New Roman" w:hAnsi="Times New Roman"/>
          <w:lang w:eastAsia="ja-JP"/>
        </w:rPr>
        <w:t>tertentu</w:t>
      </w:r>
      <w:proofErr w:type="spellEnd"/>
      <w:r w:rsidR="008E565D">
        <w:rPr>
          <w:rFonts w:ascii="Times New Roman" w:hAnsi="Times New Roman"/>
          <w:lang w:eastAsia="ja-JP"/>
        </w:rPr>
        <w:t xml:space="preserve"> </w:t>
      </w:r>
      <w:proofErr w:type="spellStart"/>
      <w:r w:rsidR="008E565D">
        <w:rPr>
          <w:rFonts w:ascii="Times New Roman" w:hAnsi="Times New Roman"/>
          <w:lang w:eastAsia="ja-JP"/>
        </w:rPr>
        <w:t>sehingga</w:t>
      </w:r>
      <w:proofErr w:type="spellEnd"/>
      <w:r w:rsidR="008E565D">
        <w:rPr>
          <w:rFonts w:ascii="Times New Roman" w:hAnsi="Times New Roman"/>
          <w:lang w:eastAsia="ja-JP"/>
        </w:rPr>
        <w:t xml:space="preserve"> </w:t>
      </w:r>
      <w:proofErr w:type="spellStart"/>
      <w:r w:rsidR="008E565D">
        <w:rPr>
          <w:rFonts w:ascii="Times New Roman" w:hAnsi="Times New Roman"/>
          <w:lang w:eastAsia="ja-JP"/>
        </w:rPr>
        <w:t>dalam</w:t>
      </w:r>
      <w:proofErr w:type="spellEnd"/>
      <w:r w:rsidR="008E565D">
        <w:rPr>
          <w:rFonts w:ascii="Times New Roman" w:hAnsi="Times New Roman"/>
          <w:lang w:eastAsia="ja-JP"/>
        </w:rPr>
        <w:t xml:space="preserve"> </w:t>
      </w:r>
      <w:proofErr w:type="spellStart"/>
      <w:r w:rsidR="008E565D">
        <w:rPr>
          <w:rFonts w:ascii="Times New Roman" w:hAnsi="Times New Roman"/>
          <w:lang w:eastAsia="ja-JP"/>
        </w:rPr>
        <w:t>serangkaian</w:t>
      </w:r>
      <w:proofErr w:type="spellEnd"/>
      <w:r w:rsidR="008E565D">
        <w:rPr>
          <w:rFonts w:ascii="Times New Roman" w:hAnsi="Times New Roman"/>
          <w:lang w:eastAsia="ja-JP"/>
        </w:rPr>
        <w:t xml:space="preserve"> </w:t>
      </w:r>
      <w:proofErr w:type="spellStart"/>
      <w:r w:rsidR="008E565D">
        <w:rPr>
          <w:rFonts w:ascii="Times New Roman" w:hAnsi="Times New Roman"/>
          <w:lang w:eastAsia="ja-JP"/>
        </w:rPr>
        <w:t>tugas</w:t>
      </w:r>
      <w:proofErr w:type="spellEnd"/>
      <w:r w:rsidR="008E565D">
        <w:rPr>
          <w:rFonts w:ascii="Times New Roman" w:hAnsi="Times New Roman"/>
          <w:lang w:eastAsia="ja-JP"/>
        </w:rPr>
        <w:t xml:space="preserve"> </w:t>
      </w:r>
      <w:proofErr w:type="spellStart"/>
      <w:r w:rsidR="008E565D">
        <w:rPr>
          <w:rFonts w:ascii="Times New Roman" w:hAnsi="Times New Roman"/>
          <w:lang w:eastAsia="ja-JP"/>
        </w:rPr>
        <w:t>atau</w:t>
      </w:r>
      <w:proofErr w:type="spellEnd"/>
      <w:r w:rsidR="008E565D">
        <w:rPr>
          <w:rFonts w:ascii="Times New Roman" w:hAnsi="Times New Roman"/>
          <w:lang w:eastAsia="ja-JP"/>
        </w:rPr>
        <w:t xml:space="preserve"> </w:t>
      </w:r>
      <w:proofErr w:type="spellStart"/>
      <w:r w:rsidR="008E565D">
        <w:rPr>
          <w:rFonts w:ascii="Times New Roman" w:hAnsi="Times New Roman"/>
          <w:lang w:eastAsia="ja-JP"/>
        </w:rPr>
        <w:t>situasi</w:t>
      </w:r>
      <w:proofErr w:type="spellEnd"/>
      <w:r w:rsidR="008E565D">
        <w:rPr>
          <w:rFonts w:ascii="Times New Roman" w:hAnsi="Times New Roman"/>
          <w:lang w:eastAsia="ja-JP"/>
        </w:rPr>
        <w:t xml:space="preserve"> yang </w:t>
      </w:r>
      <w:proofErr w:type="spellStart"/>
      <w:r w:rsidR="008E565D">
        <w:rPr>
          <w:rFonts w:ascii="Times New Roman" w:hAnsi="Times New Roman"/>
          <w:lang w:eastAsia="ja-JP"/>
        </w:rPr>
        <w:t>bervariasi</w:t>
      </w:r>
      <w:proofErr w:type="spellEnd"/>
      <w:r w:rsidR="008E565D">
        <w:rPr>
          <w:rFonts w:ascii="Times New Roman" w:hAnsi="Times New Roman"/>
          <w:lang w:eastAsia="ja-JP"/>
        </w:rPr>
        <w:t>.</w:t>
      </w:r>
    </w:p>
    <w:p w14:paraId="3D18614F" w14:textId="32F227C0" w:rsidR="00473529" w:rsidRPr="00473529" w:rsidRDefault="00614D95" w:rsidP="00473529">
      <w:pPr>
        <w:pStyle w:val="Heading2"/>
        <w:tabs>
          <w:tab w:val="num" w:pos="360"/>
        </w:tabs>
        <w:spacing w:before="120" w:after="60"/>
        <w:ind w:left="288" w:hanging="288"/>
        <w:jc w:val="left"/>
        <w:rPr>
          <w:rFonts w:ascii="Times New Roman" w:hAnsi="Times New Roman"/>
          <w:i/>
          <w:sz w:val="22"/>
          <w:szCs w:val="22"/>
          <w:lang w:eastAsia="ja-JP"/>
        </w:rPr>
      </w:pPr>
      <w:proofErr w:type="spellStart"/>
      <w:r>
        <w:rPr>
          <w:rFonts w:ascii="Times New Roman" w:hAnsi="Times New Roman"/>
          <w:i/>
          <w:sz w:val="22"/>
          <w:szCs w:val="22"/>
          <w:lang w:val="en-US" w:eastAsia="ja-JP"/>
        </w:rPr>
        <w:t>Kesiapan</w:t>
      </w:r>
      <w:proofErr w:type="spellEnd"/>
      <w:r>
        <w:rPr>
          <w:rFonts w:ascii="Times New Roman" w:hAnsi="Times New Roman"/>
          <w:i/>
          <w:sz w:val="22"/>
          <w:szCs w:val="22"/>
          <w:lang w:val="en-US" w:eastAsia="ja-JP"/>
        </w:rPr>
        <w:t xml:space="preserve"> </w:t>
      </w:r>
      <w:proofErr w:type="spellStart"/>
      <w:r>
        <w:rPr>
          <w:rFonts w:ascii="Times New Roman" w:hAnsi="Times New Roman"/>
          <w:i/>
          <w:sz w:val="22"/>
          <w:szCs w:val="22"/>
          <w:lang w:val="en-US" w:eastAsia="ja-JP"/>
        </w:rPr>
        <w:t>Kerja</w:t>
      </w:r>
      <w:proofErr w:type="spellEnd"/>
    </w:p>
    <w:p w14:paraId="2C2968A6" w14:textId="48AFACC9" w:rsidR="00463BCB" w:rsidRDefault="00157320" w:rsidP="00463BCB">
      <w:pPr>
        <w:ind w:firstLine="215"/>
        <w:jc w:val="both"/>
        <w:rPr>
          <w:sz w:val="22"/>
          <w:szCs w:val="22"/>
          <w:lang w:val="en-US" w:eastAsia="ja-JP"/>
        </w:rPr>
      </w:pPr>
      <w:proofErr w:type="spellStart"/>
      <w:r>
        <w:rPr>
          <w:sz w:val="22"/>
          <w:szCs w:val="22"/>
          <w:lang w:val="en-US" w:eastAsia="ja-JP"/>
        </w:rPr>
        <w:t>Kesiapan</w:t>
      </w:r>
      <w:proofErr w:type="spellEnd"/>
      <w:r>
        <w:rPr>
          <w:sz w:val="22"/>
          <w:szCs w:val="22"/>
          <w:lang w:val="en-US" w:eastAsia="ja-JP"/>
        </w:rPr>
        <w:t xml:space="preserve"> </w:t>
      </w:r>
      <w:r w:rsidR="002F5578">
        <w:rPr>
          <w:sz w:val="22"/>
          <w:szCs w:val="22"/>
          <w:lang w:val="en-US" w:eastAsia="ja-JP"/>
        </w:rPr>
        <w:t xml:space="preserve"> </w:t>
      </w:r>
      <w:proofErr w:type="spellStart"/>
      <w:r w:rsidR="002F5578">
        <w:rPr>
          <w:sz w:val="22"/>
          <w:szCs w:val="22"/>
          <w:lang w:val="en-US" w:eastAsia="ja-JP"/>
        </w:rPr>
        <w:t>merupakan</w:t>
      </w:r>
      <w:proofErr w:type="spellEnd"/>
      <w:r w:rsidR="002F5578">
        <w:rPr>
          <w:sz w:val="22"/>
          <w:szCs w:val="22"/>
          <w:lang w:val="en-US" w:eastAsia="ja-JP"/>
        </w:rPr>
        <w:t xml:space="preserve"> </w:t>
      </w:r>
      <w:proofErr w:type="spellStart"/>
      <w:r w:rsidR="002F5578">
        <w:rPr>
          <w:sz w:val="22"/>
          <w:szCs w:val="22"/>
          <w:lang w:val="en-US" w:eastAsia="ja-JP"/>
        </w:rPr>
        <w:t>suatu</w:t>
      </w:r>
      <w:proofErr w:type="spellEnd"/>
      <w:r w:rsidR="002F5578">
        <w:rPr>
          <w:sz w:val="22"/>
          <w:szCs w:val="22"/>
          <w:lang w:val="en-US" w:eastAsia="ja-JP"/>
        </w:rPr>
        <w:t xml:space="preserve"> </w:t>
      </w:r>
      <w:proofErr w:type="spellStart"/>
      <w:r w:rsidR="002F5578">
        <w:rPr>
          <w:sz w:val="22"/>
          <w:szCs w:val="22"/>
          <w:lang w:val="en-US" w:eastAsia="ja-JP"/>
        </w:rPr>
        <w:t>kemampuan</w:t>
      </w:r>
      <w:proofErr w:type="spellEnd"/>
      <w:r w:rsidR="002F5578">
        <w:rPr>
          <w:sz w:val="22"/>
          <w:szCs w:val="22"/>
          <w:lang w:val="en-US" w:eastAsia="ja-JP"/>
        </w:rPr>
        <w:t xml:space="preserve"> </w:t>
      </w:r>
      <w:proofErr w:type="spellStart"/>
      <w:r w:rsidR="002F5578">
        <w:rPr>
          <w:sz w:val="22"/>
          <w:szCs w:val="22"/>
          <w:lang w:val="en-US" w:eastAsia="ja-JP"/>
        </w:rPr>
        <w:t>seorang</w:t>
      </w:r>
      <w:proofErr w:type="spellEnd"/>
      <w:r w:rsidR="002F5578">
        <w:rPr>
          <w:sz w:val="22"/>
          <w:szCs w:val="22"/>
          <w:lang w:val="en-US" w:eastAsia="ja-JP"/>
        </w:rPr>
        <w:t xml:space="preserve"> </w:t>
      </w:r>
      <w:proofErr w:type="spellStart"/>
      <w:r w:rsidR="002F5578">
        <w:rPr>
          <w:sz w:val="22"/>
          <w:szCs w:val="22"/>
          <w:lang w:val="en-US" w:eastAsia="ja-JP"/>
        </w:rPr>
        <w:t>individu</w:t>
      </w:r>
      <w:proofErr w:type="spellEnd"/>
      <w:r w:rsidR="002F5578">
        <w:rPr>
          <w:sz w:val="22"/>
          <w:szCs w:val="22"/>
          <w:lang w:val="en-US" w:eastAsia="ja-JP"/>
        </w:rPr>
        <w:t xml:space="preserve"> </w:t>
      </w:r>
      <w:proofErr w:type="spellStart"/>
      <w:r w:rsidR="002F5578">
        <w:rPr>
          <w:sz w:val="22"/>
          <w:szCs w:val="22"/>
          <w:lang w:val="en-US" w:eastAsia="ja-JP"/>
        </w:rPr>
        <w:t>unt</w:t>
      </w:r>
      <w:r>
        <w:rPr>
          <w:sz w:val="22"/>
          <w:szCs w:val="22"/>
          <w:lang w:val="en-US" w:eastAsia="ja-JP"/>
        </w:rPr>
        <w:t>uk</w:t>
      </w:r>
      <w:proofErr w:type="spellEnd"/>
      <w:r>
        <w:rPr>
          <w:sz w:val="22"/>
          <w:szCs w:val="22"/>
          <w:lang w:val="en-US" w:eastAsia="ja-JP"/>
        </w:rPr>
        <w:t xml:space="preserve"> </w:t>
      </w:r>
      <w:proofErr w:type="spellStart"/>
      <w:r>
        <w:rPr>
          <w:sz w:val="22"/>
          <w:szCs w:val="22"/>
          <w:lang w:val="en-US" w:eastAsia="ja-JP"/>
        </w:rPr>
        <w:t>menyelesaikan</w:t>
      </w:r>
      <w:proofErr w:type="spellEnd"/>
      <w:r>
        <w:rPr>
          <w:sz w:val="22"/>
          <w:szCs w:val="22"/>
          <w:lang w:val="en-US" w:eastAsia="ja-JP"/>
        </w:rPr>
        <w:t xml:space="preserve"> </w:t>
      </w:r>
      <w:proofErr w:type="spellStart"/>
      <w:r>
        <w:rPr>
          <w:sz w:val="22"/>
          <w:szCs w:val="22"/>
          <w:lang w:val="en-US" w:eastAsia="ja-JP"/>
        </w:rPr>
        <w:t>suatu</w:t>
      </w:r>
      <w:proofErr w:type="spellEnd"/>
      <w:r>
        <w:rPr>
          <w:sz w:val="22"/>
          <w:szCs w:val="22"/>
          <w:lang w:val="en-US" w:eastAsia="ja-JP"/>
        </w:rPr>
        <w:t xml:space="preserve"> </w:t>
      </w:r>
      <w:proofErr w:type="spellStart"/>
      <w:r>
        <w:rPr>
          <w:sz w:val="22"/>
          <w:szCs w:val="22"/>
          <w:lang w:val="en-US" w:eastAsia="ja-JP"/>
        </w:rPr>
        <w:t>pekerjaan</w:t>
      </w:r>
      <w:proofErr w:type="spellEnd"/>
      <w:r w:rsidR="002F5578">
        <w:rPr>
          <w:sz w:val="22"/>
          <w:szCs w:val="22"/>
          <w:lang w:val="en-US" w:eastAsia="ja-JP"/>
        </w:rPr>
        <w:t xml:space="preserve"> </w:t>
      </w:r>
      <w:proofErr w:type="spellStart"/>
      <w:r w:rsidR="002F5578">
        <w:rPr>
          <w:sz w:val="22"/>
          <w:szCs w:val="22"/>
          <w:lang w:val="en-US" w:eastAsia="ja-JP"/>
        </w:rPr>
        <w:t>tanpa</w:t>
      </w:r>
      <w:proofErr w:type="spellEnd"/>
      <w:r w:rsidR="002F5578">
        <w:rPr>
          <w:sz w:val="22"/>
          <w:szCs w:val="22"/>
          <w:lang w:val="en-US" w:eastAsia="ja-JP"/>
        </w:rPr>
        <w:t xml:space="preserve"> </w:t>
      </w:r>
      <w:proofErr w:type="spellStart"/>
      <w:r w:rsidR="002F5578">
        <w:rPr>
          <w:sz w:val="22"/>
          <w:szCs w:val="22"/>
          <w:lang w:val="en-US" w:eastAsia="ja-JP"/>
        </w:rPr>
        <w:t>men</w:t>
      </w:r>
      <w:r>
        <w:rPr>
          <w:sz w:val="22"/>
          <w:szCs w:val="22"/>
          <w:lang w:val="en-US" w:eastAsia="ja-JP"/>
        </w:rPr>
        <w:t>galami</w:t>
      </w:r>
      <w:proofErr w:type="spellEnd"/>
      <w:r>
        <w:rPr>
          <w:sz w:val="22"/>
          <w:szCs w:val="22"/>
          <w:lang w:val="en-US" w:eastAsia="ja-JP"/>
        </w:rPr>
        <w:t xml:space="preserve"> </w:t>
      </w:r>
      <w:proofErr w:type="spellStart"/>
      <w:r>
        <w:rPr>
          <w:sz w:val="22"/>
          <w:szCs w:val="22"/>
          <w:lang w:val="en-US" w:eastAsia="ja-JP"/>
        </w:rPr>
        <w:t>kesulitan</w:t>
      </w:r>
      <w:proofErr w:type="spellEnd"/>
      <w:r>
        <w:rPr>
          <w:sz w:val="22"/>
          <w:szCs w:val="22"/>
          <w:lang w:val="en-US" w:eastAsia="ja-JP"/>
        </w:rPr>
        <w:t xml:space="preserve">, </w:t>
      </w:r>
      <w:proofErr w:type="spellStart"/>
      <w:r w:rsidR="002F5578">
        <w:rPr>
          <w:sz w:val="22"/>
          <w:szCs w:val="22"/>
          <w:lang w:val="en-US" w:eastAsia="ja-JP"/>
        </w:rPr>
        <w:t>hambatan</w:t>
      </w:r>
      <w:proofErr w:type="spellEnd"/>
      <w:r>
        <w:rPr>
          <w:sz w:val="22"/>
          <w:szCs w:val="22"/>
          <w:lang w:val="en-US" w:eastAsia="ja-JP"/>
        </w:rPr>
        <w:t xml:space="preserve"> dan </w:t>
      </w:r>
      <w:proofErr w:type="spellStart"/>
      <w:r>
        <w:rPr>
          <w:sz w:val="22"/>
          <w:szCs w:val="22"/>
          <w:lang w:val="en-US" w:eastAsia="ja-JP"/>
        </w:rPr>
        <w:t>sesuai</w:t>
      </w:r>
      <w:proofErr w:type="spellEnd"/>
      <w:r>
        <w:rPr>
          <w:sz w:val="22"/>
          <w:szCs w:val="22"/>
          <w:lang w:val="en-US" w:eastAsia="ja-JP"/>
        </w:rPr>
        <w:t xml:space="preserve"> </w:t>
      </w:r>
      <w:proofErr w:type="spellStart"/>
      <w:r>
        <w:rPr>
          <w:sz w:val="22"/>
          <w:szCs w:val="22"/>
          <w:lang w:val="en-US" w:eastAsia="ja-JP"/>
        </w:rPr>
        <w:t>dengan</w:t>
      </w:r>
      <w:proofErr w:type="spellEnd"/>
      <w:r>
        <w:rPr>
          <w:sz w:val="22"/>
          <w:szCs w:val="22"/>
          <w:lang w:val="en-US" w:eastAsia="ja-JP"/>
        </w:rPr>
        <w:t xml:space="preserve"> </w:t>
      </w:r>
      <w:proofErr w:type="spellStart"/>
      <w:r>
        <w:rPr>
          <w:sz w:val="22"/>
          <w:szCs w:val="22"/>
          <w:lang w:val="en-US" w:eastAsia="ja-JP"/>
        </w:rPr>
        <w:t>hasil</w:t>
      </w:r>
      <w:proofErr w:type="spellEnd"/>
      <w:r>
        <w:rPr>
          <w:sz w:val="22"/>
          <w:szCs w:val="22"/>
          <w:lang w:val="en-US" w:eastAsia="ja-JP"/>
        </w:rPr>
        <w:t xml:space="preserve"> yang </w:t>
      </w:r>
      <w:proofErr w:type="spellStart"/>
      <w:r w:rsidRPr="00495094">
        <w:rPr>
          <w:sz w:val="22"/>
          <w:szCs w:val="22"/>
          <w:lang w:val="en-US" w:eastAsia="ja-JP"/>
        </w:rPr>
        <w:t>telah</w:t>
      </w:r>
      <w:proofErr w:type="spellEnd"/>
      <w:r w:rsidRPr="00495094">
        <w:rPr>
          <w:sz w:val="22"/>
          <w:szCs w:val="22"/>
          <w:lang w:val="en-US" w:eastAsia="ja-JP"/>
        </w:rPr>
        <w:t xml:space="preserve"> </w:t>
      </w:r>
      <w:proofErr w:type="spellStart"/>
      <w:r w:rsidRPr="00495094">
        <w:rPr>
          <w:sz w:val="22"/>
          <w:szCs w:val="22"/>
          <w:lang w:val="en-US" w:eastAsia="ja-JP"/>
        </w:rPr>
        <w:t>dtentutan</w:t>
      </w:r>
      <w:proofErr w:type="spellEnd"/>
      <w:r w:rsidR="00495094">
        <w:rPr>
          <w:sz w:val="22"/>
          <w:szCs w:val="22"/>
          <w:lang w:val="en-US" w:eastAsia="ja-JP"/>
        </w:rPr>
        <w:t xml:space="preserve"> </w:t>
      </w:r>
      <w:r w:rsidR="00495094">
        <w:rPr>
          <w:sz w:val="22"/>
          <w:szCs w:val="22"/>
          <w:lang w:val="en-US" w:eastAsia="ja-JP"/>
        </w:rPr>
        <w:fldChar w:fldCharType="begin" w:fldLock="1"/>
      </w:r>
      <w:r w:rsidR="0049442A">
        <w:rPr>
          <w:sz w:val="22"/>
          <w:szCs w:val="22"/>
          <w:lang w:val="en-US" w:eastAsia="ja-JP"/>
        </w:rPr>
        <w:instrText>ADDIN CSL_CITATION {"citationItems":[{"id":"ITEM-1","itemData":{"ISSN":"2503-4820","abstract":"Penelitian ini bertujuan untuk mengetahui gambaran serta pengaruh dari pengalaman praktek kerja industri dan internal locus of control terhadap kesiapan kerja peserta didik jurusan tata boga. Pengumpulan data penelitian menggunakan kuesioner dengan empat pilihan jawaban. Data dianalisis untuk mengukur pengaruh setiap variabel independen terhadap variabel dependen menggunakan statistik korelasi parsial dan regresi ganda. Interprestasi hasil pengujian hipotesis dengan taraf signifikan α = 0,05 menunjukkan bahwa adanya pengaruh yang signifikan antara pengalaman praktek kerja industri dan internal locus of control secara simultan terhadap kesiapan kerja peserta didik, dengan tingkat hubungan yang tinggi serta pengaruh yang searah. Hal ini menjelaskan bahwa pengalaman praktek kerja industri dan internal locus of control mampu meningkatkan kesiapan kerja peserta didik yang akan menjadi modal utama mereka untuk memasuki dunia industri.","author":[{"dropping-particle":"","family":"Wiharja","given":"Hery","non-dropping-particle":"","parse-names":false,"suffix":""}],"container-title":"Jurnal FamilyEdu","id":"ITEM-1","issue":"1","issued":{"date-parts":[["2018"]]},"page":"48-54","title":"Pengaruh Pengalaman Praktek Kerja Industry dan Internal Locus Of Control Terhadap Kesiapan Kerja Siswa SMK","type":"article-journal","volume":"5"},"uris":["http://www.mendeley.com/documents/?uuid=6074c8b9-5f2d-4374-9945-8f5fda308d96"]}],"mendeley":{"formattedCitation":"(Wiharja, 2018)","plainTextFormattedCitation":"(Wiharja, 2018)","previouslyFormattedCitation":"(Wiharja, 2018)"},"properties":{"noteIndex":0},"schema":"https://github.com/citation-style-language/schema/raw/master/csl-citation.json"}</w:instrText>
      </w:r>
      <w:r w:rsidR="00495094">
        <w:rPr>
          <w:sz w:val="22"/>
          <w:szCs w:val="22"/>
          <w:lang w:val="en-US" w:eastAsia="ja-JP"/>
        </w:rPr>
        <w:fldChar w:fldCharType="separate"/>
      </w:r>
      <w:r w:rsidR="00BC0E13" w:rsidRPr="00BC0E13">
        <w:rPr>
          <w:noProof/>
          <w:sz w:val="22"/>
          <w:szCs w:val="22"/>
          <w:lang w:val="en-US" w:eastAsia="ja-JP"/>
        </w:rPr>
        <w:t>(Wiharja, 2018)</w:t>
      </w:r>
      <w:r w:rsidR="00495094">
        <w:rPr>
          <w:sz w:val="22"/>
          <w:szCs w:val="22"/>
          <w:lang w:val="en-US" w:eastAsia="ja-JP"/>
        </w:rPr>
        <w:fldChar w:fldCharType="end"/>
      </w:r>
      <w:r>
        <w:rPr>
          <w:sz w:val="22"/>
          <w:szCs w:val="22"/>
          <w:lang w:val="en-US" w:eastAsia="ja-JP"/>
        </w:rPr>
        <w:t xml:space="preserve">. </w:t>
      </w:r>
      <w:proofErr w:type="spellStart"/>
      <w:r>
        <w:rPr>
          <w:sz w:val="22"/>
          <w:szCs w:val="22"/>
          <w:lang w:val="en-US" w:eastAsia="ja-JP"/>
        </w:rPr>
        <w:t>Kesiapan</w:t>
      </w:r>
      <w:proofErr w:type="spellEnd"/>
      <w:r>
        <w:rPr>
          <w:sz w:val="22"/>
          <w:szCs w:val="22"/>
          <w:lang w:val="en-US" w:eastAsia="ja-JP"/>
        </w:rPr>
        <w:t xml:space="preserve"> juga </w:t>
      </w:r>
      <w:proofErr w:type="spellStart"/>
      <w:r w:rsidR="00CE0C30">
        <w:rPr>
          <w:sz w:val="22"/>
          <w:szCs w:val="22"/>
          <w:lang w:val="en-US" w:eastAsia="ja-JP"/>
        </w:rPr>
        <w:t>dapat</w:t>
      </w:r>
      <w:proofErr w:type="spellEnd"/>
      <w:r w:rsidR="00CE0C30">
        <w:rPr>
          <w:sz w:val="22"/>
          <w:szCs w:val="22"/>
          <w:lang w:val="en-US" w:eastAsia="ja-JP"/>
        </w:rPr>
        <w:t xml:space="preserve"> </w:t>
      </w:r>
      <w:proofErr w:type="spellStart"/>
      <w:r w:rsidR="00CE0C30">
        <w:rPr>
          <w:sz w:val="22"/>
          <w:szCs w:val="22"/>
          <w:lang w:val="en-US" w:eastAsia="ja-JP"/>
        </w:rPr>
        <w:t>diartikan</w:t>
      </w:r>
      <w:proofErr w:type="spellEnd"/>
      <w:r w:rsidR="00CE0C30">
        <w:rPr>
          <w:sz w:val="22"/>
          <w:szCs w:val="22"/>
          <w:lang w:val="en-US" w:eastAsia="ja-JP"/>
        </w:rPr>
        <w:t xml:space="preserve"> </w:t>
      </w:r>
      <w:proofErr w:type="spellStart"/>
      <w:r w:rsidR="00CE0C30">
        <w:rPr>
          <w:sz w:val="22"/>
          <w:szCs w:val="22"/>
          <w:lang w:val="en-US" w:eastAsia="ja-JP"/>
        </w:rPr>
        <w:t>sebagai</w:t>
      </w:r>
      <w:proofErr w:type="spellEnd"/>
      <w:r w:rsidR="00CE0C30">
        <w:rPr>
          <w:sz w:val="22"/>
          <w:szCs w:val="22"/>
          <w:lang w:val="en-US" w:eastAsia="ja-JP"/>
        </w:rPr>
        <w:t xml:space="preserve"> </w:t>
      </w:r>
      <w:proofErr w:type="spellStart"/>
      <w:r w:rsidR="00CE0C30">
        <w:rPr>
          <w:sz w:val="22"/>
          <w:szCs w:val="22"/>
          <w:lang w:val="en-US" w:eastAsia="ja-JP"/>
        </w:rPr>
        <w:t>kemauan</w:t>
      </w:r>
      <w:proofErr w:type="spellEnd"/>
      <w:r>
        <w:rPr>
          <w:sz w:val="22"/>
          <w:szCs w:val="22"/>
          <w:lang w:val="en-US" w:eastAsia="ja-JP"/>
        </w:rPr>
        <w:t xml:space="preserve"> dan </w:t>
      </w:r>
      <w:proofErr w:type="spellStart"/>
      <w:r>
        <w:rPr>
          <w:sz w:val="22"/>
          <w:szCs w:val="22"/>
          <w:lang w:val="en-US" w:eastAsia="ja-JP"/>
        </w:rPr>
        <w:t>kemampuan</w:t>
      </w:r>
      <w:proofErr w:type="spellEnd"/>
      <w:r>
        <w:rPr>
          <w:sz w:val="22"/>
          <w:szCs w:val="22"/>
          <w:lang w:val="en-US" w:eastAsia="ja-JP"/>
        </w:rPr>
        <w:t xml:space="preserve"> </w:t>
      </w:r>
      <w:proofErr w:type="spellStart"/>
      <w:r>
        <w:rPr>
          <w:sz w:val="22"/>
          <w:szCs w:val="22"/>
          <w:lang w:val="en-US" w:eastAsia="ja-JP"/>
        </w:rPr>
        <w:t>untuk</w:t>
      </w:r>
      <w:proofErr w:type="spellEnd"/>
      <w:r>
        <w:rPr>
          <w:sz w:val="22"/>
          <w:szCs w:val="22"/>
          <w:lang w:val="en-US" w:eastAsia="ja-JP"/>
        </w:rPr>
        <w:t xml:space="preserve"> </w:t>
      </w:r>
      <w:proofErr w:type="spellStart"/>
      <w:r>
        <w:rPr>
          <w:sz w:val="22"/>
          <w:szCs w:val="22"/>
          <w:lang w:val="en-US" w:eastAsia="ja-JP"/>
        </w:rPr>
        <w:t>mengusahakan</w:t>
      </w:r>
      <w:proofErr w:type="spellEnd"/>
      <w:r>
        <w:rPr>
          <w:sz w:val="22"/>
          <w:szCs w:val="22"/>
          <w:lang w:val="en-US" w:eastAsia="ja-JP"/>
        </w:rPr>
        <w:t xml:space="preserve"> </w:t>
      </w:r>
      <w:proofErr w:type="spellStart"/>
      <w:r>
        <w:rPr>
          <w:sz w:val="22"/>
          <w:szCs w:val="22"/>
          <w:lang w:val="en-US" w:eastAsia="ja-JP"/>
        </w:rPr>
        <w:t>suatu</w:t>
      </w:r>
      <w:proofErr w:type="spellEnd"/>
      <w:r>
        <w:rPr>
          <w:sz w:val="22"/>
          <w:szCs w:val="22"/>
          <w:lang w:val="en-US" w:eastAsia="ja-JP"/>
        </w:rPr>
        <w:t xml:space="preserve"> </w:t>
      </w:r>
      <w:proofErr w:type="spellStart"/>
      <w:r>
        <w:rPr>
          <w:sz w:val="22"/>
          <w:szCs w:val="22"/>
          <w:lang w:val="en-US" w:eastAsia="ja-JP"/>
        </w:rPr>
        <w:t>kegiatan</w:t>
      </w:r>
      <w:proofErr w:type="spellEnd"/>
      <w:r>
        <w:rPr>
          <w:sz w:val="22"/>
          <w:szCs w:val="22"/>
          <w:lang w:val="en-US" w:eastAsia="ja-JP"/>
        </w:rPr>
        <w:t>.</w:t>
      </w:r>
      <w:r w:rsidR="00CE0C30">
        <w:rPr>
          <w:sz w:val="22"/>
          <w:szCs w:val="22"/>
          <w:lang w:val="en-US" w:eastAsia="ja-JP"/>
        </w:rPr>
        <w:t xml:space="preserve"> </w:t>
      </w:r>
      <w:proofErr w:type="spellStart"/>
      <w:r w:rsidR="00CE0C30">
        <w:rPr>
          <w:sz w:val="22"/>
          <w:szCs w:val="22"/>
          <w:lang w:val="en-US" w:eastAsia="ja-JP"/>
        </w:rPr>
        <w:t>Kesiapan</w:t>
      </w:r>
      <w:proofErr w:type="spellEnd"/>
      <w:r w:rsidR="00CE0C30">
        <w:rPr>
          <w:sz w:val="22"/>
          <w:szCs w:val="22"/>
          <w:lang w:val="en-US" w:eastAsia="ja-JP"/>
        </w:rPr>
        <w:t xml:space="preserve"> </w:t>
      </w:r>
      <w:proofErr w:type="spellStart"/>
      <w:r w:rsidR="00CE0C30">
        <w:rPr>
          <w:sz w:val="22"/>
          <w:szCs w:val="22"/>
          <w:lang w:val="en-US" w:eastAsia="ja-JP"/>
        </w:rPr>
        <w:t>merupakan</w:t>
      </w:r>
      <w:proofErr w:type="spellEnd"/>
      <w:r w:rsidR="00CE0C30">
        <w:rPr>
          <w:sz w:val="22"/>
          <w:szCs w:val="22"/>
          <w:lang w:val="en-US" w:eastAsia="ja-JP"/>
        </w:rPr>
        <w:t xml:space="preserve"> </w:t>
      </w:r>
      <w:proofErr w:type="spellStart"/>
      <w:r w:rsidR="00CE0C30">
        <w:rPr>
          <w:sz w:val="22"/>
          <w:szCs w:val="22"/>
          <w:lang w:val="en-US" w:eastAsia="ja-JP"/>
        </w:rPr>
        <w:t>kompleksitas</w:t>
      </w:r>
      <w:proofErr w:type="spellEnd"/>
      <w:r w:rsidR="00CE0C30">
        <w:rPr>
          <w:sz w:val="22"/>
          <w:szCs w:val="22"/>
          <w:lang w:val="en-US" w:eastAsia="ja-JP"/>
        </w:rPr>
        <w:t xml:space="preserve"> yang </w:t>
      </w:r>
      <w:proofErr w:type="spellStart"/>
      <w:r w:rsidR="00CE0C30">
        <w:rPr>
          <w:sz w:val="22"/>
          <w:szCs w:val="22"/>
          <w:lang w:val="en-US" w:eastAsia="ja-JP"/>
        </w:rPr>
        <w:t>harus</w:t>
      </w:r>
      <w:proofErr w:type="spellEnd"/>
      <w:r w:rsidR="00CE0C30">
        <w:rPr>
          <w:sz w:val="22"/>
          <w:szCs w:val="22"/>
          <w:lang w:val="en-US" w:eastAsia="ja-JP"/>
        </w:rPr>
        <w:t xml:space="preserve"> </w:t>
      </w:r>
      <w:proofErr w:type="spellStart"/>
      <w:r w:rsidR="00CE0C30">
        <w:rPr>
          <w:sz w:val="22"/>
          <w:szCs w:val="22"/>
          <w:lang w:val="en-US" w:eastAsia="ja-JP"/>
        </w:rPr>
        <w:t>dimiliki</w:t>
      </w:r>
      <w:proofErr w:type="spellEnd"/>
      <w:r w:rsidR="00CE0C30">
        <w:rPr>
          <w:sz w:val="22"/>
          <w:szCs w:val="22"/>
          <w:lang w:val="en-US" w:eastAsia="ja-JP"/>
        </w:rPr>
        <w:t xml:space="preserve"> oleh </w:t>
      </w:r>
      <w:proofErr w:type="spellStart"/>
      <w:r w:rsidR="00CE0C30">
        <w:rPr>
          <w:sz w:val="22"/>
          <w:szCs w:val="22"/>
          <w:lang w:val="en-US" w:eastAsia="ja-JP"/>
        </w:rPr>
        <w:t>seorang</w:t>
      </w:r>
      <w:proofErr w:type="spellEnd"/>
      <w:r w:rsidR="00CE0C30">
        <w:rPr>
          <w:sz w:val="22"/>
          <w:szCs w:val="22"/>
          <w:lang w:val="en-US" w:eastAsia="ja-JP"/>
        </w:rPr>
        <w:t xml:space="preserve"> </w:t>
      </w:r>
      <w:proofErr w:type="spellStart"/>
      <w:r w:rsidR="00CE0C30">
        <w:rPr>
          <w:sz w:val="22"/>
          <w:szCs w:val="22"/>
          <w:lang w:val="en-US" w:eastAsia="ja-JP"/>
        </w:rPr>
        <w:t>individu</w:t>
      </w:r>
      <w:proofErr w:type="spellEnd"/>
      <w:r w:rsidR="00CE0C30">
        <w:rPr>
          <w:sz w:val="22"/>
          <w:szCs w:val="22"/>
          <w:lang w:val="en-US" w:eastAsia="ja-JP"/>
        </w:rPr>
        <w:t xml:space="preserve"> </w:t>
      </w:r>
      <w:proofErr w:type="spellStart"/>
      <w:r w:rsidR="00CE0C30">
        <w:rPr>
          <w:sz w:val="22"/>
          <w:szCs w:val="22"/>
          <w:lang w:val="en-US" w:eastAsia="ja-JP"/>
        </w:rPr>
        <w:t>untuk</w:t>
      </w:r>
      <w:proofErr w:type="spellEnd"/>
      <w:r w:rsidR="00CE0C30">
        <w:rPr>
          <w:sz w:val="22"/>
          <w:szCs w:val="22"/>
          <w:lang w:val="en-US" w:eastAsia="ja-JP"/>
        </w:rPr>
        <w:t xml:space="preserve"> </w:t>
      </w:r>
      <w:proofErr w:type="spellStart"/>
      <w:r w:rsidR="00CE0C30">
        <w:rPr>
          <w:sz w:val="22"/>
          <w:szCs w:val="22"/>
          <w:lang w:val="en-US" w:eastAsia="ja-JP"/>
        </w:rPr>
        <w:t>mencapai</w:t>
      </w:r>
      <w:proofErr w:type="spellEnd"/>
      <w:r w:rsidR="00CE0C30">
        <w:rPr>
          <w:sz w:val="22"/>
          <w:szCs w:val="22"/>
          <w:lang w:val="en-US" w:eastAsia="ja-JP"/>
        </w:rPr>
        <w:t xml:space="preserve"> </w:t>
      </w:r>
      <w:proofErr w:type="spellStart"/>
      <w:r w:rsidR="00CE0C30">
        <w:rPr>
          <w:sz w:val="22"/>
          <w:szCs w:val="22"/>
          <w:lang w:val="en-US" w:eastAsia="ja-JP"/>
        </w:rPr>
        <w:t>sesuatu</w:t>
      </w:r>
      <w:proofErr w:type="spellEnd"/>
      <w:r w:rsidR="00CE0C30">
        <w:rPr>
          <w:sz w:val="22"/>
          <w:szCs w:val="22"/>
          <w:lang w:val="en-US" w:eastAsia="ja-JP"/>
        </w:rPr>
        <w:t xml:space="preserve"> dan </w:t>
      </w:r>
      <w:proofErr w:type="spellStart"/>
      <w:r w:rsidR="00CE0C30">
        <w:rPr>
          <w:sz w:val="22"/>
          <w:szCs w:val="22"/>
          <w:lang w:val="en-US" w:eastAsia="ja-JP"/>
        </w:rPr>
        <w:t>kesiapan</w:t>
      </w:r>
      <w:proofErr w:type="spellEnd"/>
      <w:r w:rsidR="00CE0C30">
        <w:rPr>
          <w:sz w:val="22"/>
          <w:szCs w:val="22"/>
          <w:lang w:val="en-US" w:eastAsia="ja-JP"/>
        </w:rPr>
        <w:t xml:space="preserve"> </w:t>
      </w:r>
      <w:proofErr w:type="spellStart"/>
      <w:r w:rsidR="00CE0C30">
        <w:rPr>
          <w:sz w:val="22"/>
          <w:szCs w:val="22"/>
          <w:lang w:val="en-US" w:eastAsia="ja-JP"/>
        </w:rPr>
        <w:t>itu</w:t>
      </w:r>
      <w:proofErr w:type="spellEnd"/>
      <w:r w:rsidR="00CE0C30">
        <w:rPr>
          <w:sz w:val="22"/>
          <w:szCs w:val="22"/>
          <w:lang w:val="en-US" w:eastAsia="ja-JP"/>
        </w:rPr>
        <w:t xml:space="preserve"> </w:t>
      </w:r>
      <w:proofErr w:type="spellStart"/>
      <w:r w:rsidR="00CE0C30">
        <w:rPr>
          <w:sz w:val="22"/>
          <w:szCs w:val="22"/>
          <w:lang w:val="en-US" w:eastAsia="ja-JP"/>
        </w:rPr>
        <w:t>sendiri</w:t>
      </w:r>
      <w:proofErr w:type="spellEnd"/>
      <w:r w:rsidR="00CE0C30">
        <w:rPr>
          <w:sz w:val="22"/>
          <w:szCs w:val="22"/>
          <w:lang w:val="en-US" w:eastAsia="ja-JP"/>
        </w:rPr>
        <w:t xml:space="preserve"> </w:t>
      </w:r>
      <w:proofErr w:type="spellStart"/>
      <w:r w:rsidR="00CE0C30">
        <w:rPr>
          <w:sz w:val="22"/>
          <w:szCs w:val="22"/>
          <w:lang w:val="en-US" w:eastAsia="ja-JP"/>
        </w:rPr>
        <w:t>dipengaruhi</w:t>
      </w:r>
      <w:proofErr w:type="spellEnd"/>
      <w:r w:rsidR="00CE0C30">
        <w:rPr>
          <w:sz w:val="22"/>
          <w:szCs w:val="22"/>
          <w:lang w:val="en-US" w:eastAsia="ja-JP"/>
        </w:rPr>
        <w:t xml:space="preserve"> oleh </w:t>
      </w:r>
      <w:proofErr w:type="spellStart"/>
      <w:r w:rsidR="00CE0C30">
        <w:rPr>
          <w:sz w:val="22"/>
          <w:szCs w:val="22"/>
          <w:lang w:val="en-US" w:eastAsia="ja-JP"/>
        </w:rPr>
        <w:t>tiga</w:t>
      </w:r>
      <w:proofErr w:type="spellEnd"/>
      <w:r w:rsidR="00CE0C30">
        <w:rPr>
          <w:sz w:val="22"/>
          <w:szCs w:val="22"/>
          <w:lang w:val="en-US" w:eastAsia="ja-JP"/>
        </w:rPr>
        <w:t xml:space="preserve"> </w:t>
      </w:r>
      <w:proofErr w:type="spellStart"/>
      <w:r w:rsidR="00CE0C30">
        <w:rPr>
          <w:sz w:val="22"/>
          <w:szCs w:val="22"/>
          <w:lang w:val="en-US" w:eastAsia="ja-JP"/>
        </w:rPr>
        <w:t>faktor</w:t>
      </w:r>
      <w:proofErr w:type="spellEnd"/>
      <w:r w:rsidR="00CE0C30">
        <w:rPr>
          <w:sz w:val="22"/>
          <w:szCs w:val="22"/>
          <w:lang w:val="en-US" w:eastAsia="ja-JP"/>
        </w:rPr>
        <w:t xml:space="preserve"> </w:t>
      </w:r>
      <w:proofErr w:type="spellStart"/>
      <w:r w:rsidR="00CE0C30">
        <w:rPr>
          <w:sz w:val="22"/>
          <w:szCs w:val="22"/>
          <w:lang w:val="en-US" w:eastAsia="ja-JP"/>
        </w:rPr>
        <w:t>yaitu</w:t>
      </w:r>
      <w:proofErr w:type="spellEnd"/>
      <w:r w:rsidR="00CE0C30">
        <w:rPr>
          <w:sz w:val="22"/>
          <w:szCs w:val="22"/>
          <w:lang w:val="en-US" w:eastAsia="ja-JP"/>
        </w:rPr>
        <w:t xml:space="preserve"> (1) Tingkat </w:t>
      </w:r>
      <w:proofErr w:type="spellStart"/>
      <w:r w:rsidR="00CE0C30">
        <w:rPr>
          <w:sz w:val="22"/>
          <w:szCs w:val="22"/>
          <w:lang w:val="en-US" w:eastAsia="ja-JP"/>
        </w:rPr>
        <w:t>kematangan</w:t>
      </w:r>
      <w:proofErr w:type="spellEnd"/>
      <w:r w:rsidR="00CE0C30">
        <w:rPr>
          <w:sz w:val="22"/>
          <w:szCs w:val="22"/>
          <w:lang w:val="en-US" w:eastAsia="ja-JP"/>
        </w:rPr>
        <w:t xml:space="preserve">; (2) </w:t>
      </w:r>
      <w:proofErr w:type="spellStart"/>
      <w:r w:rsidR="00CE0C30">
        <w:rPr>
          <w:sz w:val="22"/>
          <w:szCs w:val="22"/>
          <w:lang w:val="en-US" w:eastAsia="ja-JP"/>
        </w:rPr>
        <w:t>Pengalaman-pengalaman</w:t>
      </w:r>
      <w:proofErr w:type="spellEnd"/>
      <w:r w:rsidR="00CE0C30">
        <w:rPr>
          <w:sz w:val="22"/>
          <w:szCs w:val="22"/>
          <w:lang w:val="en-US" w:eastAsia="ja-JP"/>
        </w:rPr>
        <w:t xml:space="preserve"> masa </w:t>
      </w:r>
      <w:proofErr w:type="spellStart"/>
      <w:r w:rsidR="00CE0C30">
        <w:rPr>
          <w:sz w:val="22"/>
          <w:szCs w:val="22"/>
          <w:lang w:val="en-US" w:eastAsia="ja-JP"/>
        </w:rPr>
        <w:t>lalu</w:t>
      </w:r>
      <w:proofErr w:type="spellEnd"/>
      <w:r w:rsidR="00CE0C30">
        <w:rPr>
          <w:sz w:val="22"/>
          <w:szCs w:val="22"/>
          <w:lang w:val="en-US" w:eastAsia="ja-JP"/>
        </w:rPr>
        <w:t xml:space="preserve">, (3) </w:t>
      </w:r>
      <w:proofErr w:type="spellStart"/>
      <w:r w:rsidR="00CE0C30">
        <w:rPr>
          <w:sz w:val="22"/>
          <w:szCs w:val="22"/>
          <w:lang w:val="en-US" w:eastAsia="ja-JP"/>
        </w:rPr>
        <w:t>Keadaan</w:t>
      </w:r>
      <w:proofErr w:type="spellEnd"/>
      <w:r w:rsidR="00CE0C30">
        <w:rPr>
          <w:sz w:val="22"/>
          <w:szCs w:val="22"/>
          <w:lang w:val="en-US" w:eastAsia="ja-JP"/>
        </w:rPr>
        <w:t xml:space="preserve"> Mental dan </w:t>
      </w:r>
      <w:proofErr w:type="spellStart"/>
      <w:r w:rsidR="00CE0C30">
        <w:rPr>
          <w:sz w:val="22"/>
          <w:szCs w:val="22"/>
          <w:lang w:val="en-US" w:eastAsia="ja-JP"/>
        </w:rPr>
        <w:t>emosi</w:t>
      </w:r>
      <w:proofErr w:type="spellEnd"/>
      <w:r w:rsidR="00CE0C30">
        <w:rPr>
          <w:sz w:val="22"/>
          <w:szCs w:val="22"/>
          <w:lang w:val="en-US" w:eastAsia="ja-JP"/>
        </w:rPr>
        <w:t xml:space="preserve"> yang </w:t>
      </w:r>
      <w:proofErr w:type="spellStart"/>
      <w:r w:rsidR="00CE0C30">
        <w:rPr>
          <w:sz w:val="22"/>
          <w:szCs w:val="22"/>
          <w:lang w:val="en-US" w:eastAsia="ja-JP"/>
        </w:rPr>
        <w:t>serasi</w:t>
      </w:r>
      <w:proofErr w:type="spellEnd"/>
      <w:r w:rsidR="00463BCB">
        <w:rPr>
          <w:sz w:val="22"/>
          <w:szCs w:val="22"/>
          <w:lang w:val="en-US" w:eastAsia="ja-JP"/>
        </w:rPr>
        <w:t xml:space="preserve"> </w:t>
      </w:r>
      <w:r w:rsidR="00463BCB">
        <w:rPr>
          <w:sz w:val="22"/>
          <w:szCs w:val="22"/>
          <w:lang w:val="en-US" w:eastAsia="ja-JP"/>
        </w:rPr>
        <w:fldChar w:fldCharType="begin" w:fldLock="1"/>
      </w:r>
      <w:r w:rsidR="00495094">
        <w:rPr>
          <w:sz w:val="22"/>
          <w:szCs w:val="22"/>
          <w:lang w:val="en-US" w:eastAsia="ja-JP"/>
        </w:rPr>
        <w:instrText>ADDIN CSL_CITATION {"citationItems":[{"id":"ITEM-1","itemData":{"DOI":"2301-8267","ISSN":"2540-8291","abstract":"Penelitian ini bertujuan untuk mengetahui hubungan self efficacy dengan kesiapan kerja pada siswa SMK. Penelitian ini merupakan penelitian kuantitatif dengan subyek penelitian 142 siswa SMKN 5 Malang, dengan teknik total sampling. Metode pengumpulan data menggunakan skala self efficacy dan kesiapan kerja, dengan metode analisa data product moment. Hasil penelitian menunjukan terdapat hubungan yang positif dan signifikan antara self efficacy dengan kesiapan kerja dengan nilai koefisien korelasi r = 0,676 dan p=0,000 ; p&lt;0,05. Hal ini berarti semakin tinggi self efficacy semakin tinggi pula kesiapan kerjanya, begitu juga sebaliknya, dengan sumbangan efektif sebesar 45,6%","author":[{"dropping-particle":"","family":"Utami","given":"Yudi Ganing Dwi","non-dropping-particle":"","parse-names":false,"suffix":""},{"dropping-particle":"","family":"Hudaniyah","given":"","non-dropping-particle":"","parse-names":false,"suffix":""}],"container-title":"Jurnal Ilmiah Psikologi Terapan","id":"ITEM-1","issued":{"date-parts":[["2013"]]},"title":"Self Efficacy Dengan Kesiapan Kerja Siswa Sekolah Menengah Kejuruan","type":"article-journal"},"uris":["http://www.mendeley.com/documents/?uuid=5e5a59cc-bf39-413c-b65d-bee9d24eeccb"]}],"mendeley":{"formattedCitation":"(Utami &amp; Hudaniyah, 2013)","plainTextFormattedCitation":"(Utami &amp; Hudaniyah, 2013)","previouslyFormattedCitation":"(Utami &amp; Hudaniyah, 2013)"},"properties":{"noteIndex":0},"schema":"https://github.com/citation-style-language/schema/raw/master/csl-citation.json"}</w:instrText>
      </w:r>
      <w:r w:rsidR="00463BCB">
        <w:rPr>
          <w:sz w:val="22"/>
          <w:szCs w:val="22"/>
          <w:lang w:val="en-US" w:eastAsia="ja-JP"/>
        </w:rPr>
        <w:fldChar w:fldCharType="separate"/>
      </w:r>
      <w:r w:rsidR="00463BCB" w:rsidRPr="00463BCB">
        <w:rPr>
          <w:noProof/>
          <w:sz w:val="22"/>
          <w:szCs w:val="22"/>
          <w:lang w:val="en-US" w:eastAsia="ja-JP"/>
        </w:rPr>
        <w:t>(Utami &amp; Hudaniyah, 2013)</w:t>
      </w:r>
      <w:r w:rsidR="00463BCB">
        <w:rPr>
          <w:sz w:val="22"/>
          <w:szCs w:val="22"/>
          <w:lang w:val="en-US" w:eastAsia="ja-JP"/>
        </w:rPr>
        <w:fldChar w:fldCharType="end"/>
      </w:r>
      <w:r w:rsidR="00CE0C30">
        <w:rPr>
          <w:sz w:val="22"/>
          <w:szCs w:val="22"/>
          <w:lang w:val="en-US" w:eastAsia="ja-JP"/>
        </w:rPr>
        <w:t>.</w:t>
      </w:r>
      <w:r w:rsidR="00463BCB">
        <w:rPr>
          <w:sz w:val="22"/>
          <w:szCs w:val="22"/>
          <w:lang w:val="en-US" w:eastAsia="ja-JP"/>
        </w:rPr>
        <w:t xml:space="preserve"> </w:t>
      </w:r>
      <w:proofErr w:type="spellStart"/>
      <w:r w:rsidR="00463BCB">
        <w:rPr>
          <w:sz w:val="22"/>
          <w:szCs w:val="22"/>
          <w:lang w:val="en-US" w:eastAsia="ja-JP"/>
        </w:rPr>
        <w:t>Secara</w:t>
      </w:r>
      <w:proofErr w:type="spellEnd"/>
      <w:r w:rsidR="00463BCB">
        <w:rPr>
          <w:sz w:val="22"/>
          <w:szCs w:val="22"/>
          <w:lang w:val="en-US" w:eastAsia="ja-JP"/>
        </w:rPr>
        <w:t xml:space="preserve"> </w:t>
      </w:r>
      <w:proofErr w:type="spellStart"/>
      <w:r w:rsidR="00463BCB">
        <w:rPr>
          <w:sz w:val="22"/>
          <w:szCs w:val="22"/>
          <w:lang w:val="en-US" w:eastAsia="ja-JP"/>
        </w:rPr>
        <w:t>rinci</w:t>
      </w:r>
      <w:proofErr w:type="spellEnd"/>
      <w:r w:rsidR="00463BCB">
        <w:rPr>
          <w:sz w:val="22"/>
          <w:szCs w:val="22"/>
          <w:lang w:val="en-US" w:eastAsia="ja-JP"/>
        </w:rPr>
        <w:t xml:space="preserve"> </w:t>
      </w:r>
      <w:proofErr w:type="spellStart"/>
      <w:r w:rsidR="00463BCB">
        <w:rPr>
          <w:sz w:val="22"/>
          <w:szCs w:val="22"/>
          <w:lang w:val="en-US" w:eastAsia="ja-JP"/>
        </w:rPr>
        <w:t>faktor-faktor</w:t>
      </w:r>
      <w:proofErr w:type="spellEnd"/>
      <w:r w:rsidR="00463BCB">
        <w:rPr>
          <w:sz w:val="22"/>
          <w:szCs w:val="22"/>
          <w:lang w:val="en-US" w:eastAsia="ja-JP"/>
        </w:rPr>
        <w:t xml:space="preserve"> </w:t>
      </w:r>
      <w:proofErr w:type="spellStart"/>
      <w:r w:rsidR="00463BCB">
        <w:rPr>
          <w:sz w:val="22"/>
          <w:szCs w:val="22"/>
          <w:lang w:val="en-US" w:eastAsia="ja-JP"/>
        </w:rPr>
        <w:t>kesiapan</w:t>
      </w:r>
      <w:proofErr w:type="spellEnd"/>
      <w:r w:rsidR="00463BCB">
        <w:rPr>
          <w:sz w:val="22"/>
          <w:szCs w:val="22"/>
          <w:lang w:val="en-US" w:eastAsia="ja-JP"/>
        </w:rPr>
        <w:t xml:space="preserve"> </w:t>
      </w:r>
      <w:proofErr w:type="spellStart"/>
      <w:r w:rsidR="00463BCB">
        <w:rPr>
          <w:sz w:val="22"/>
          <w:szCs w:val="22"/>
          <w:lang w:val="en-US" w:eastAsia="ja-JP"/>
        </w:rPr>
        <w:t>kerja</w:t>
      </w:r>
      <w:proofErr w:type="spellEnd"/>
      <w:r w:rsidR="00463BCB">
        <w:rPr>
          <w:sz w:val="22"/>
          <w:szCs w:val="22"/>
          <w:lang w:val="en-US" w:eastAsia="ja-JP"/>
        </w:rPr>
        <w:t xml:space="preserve"> </w:t>
      </w:r>
      <w:proofErr w:type="spellStart"/>
      <w:r w:rsidR="00463BCB">
        <w:rPr>
          <w:sz w:val="22"/>
          <w:szCs w:val="22"/>
          <w:lang w:val="en-US" w:eastAsia="ja-JP"/>
        </w:rPr>
        <w:t>dijabarkan</w:t>
      </w:r>
      <w:proofErr w:type="spellEnd"/>
      <w:r w:rsidR="00463BCB">
        <w:rPr>
          <w:sz w:val="22"/>
          <w:szCs w:val="22"/>
          <w:lang w:val="en-US" w:eastAsia="ja-JP"/>
        </w:rPr>
        <w:t xml:space="preserve"> </w:t>
      </w:r>
      <w:proofErr w:type="spellStart"/>
      <w:r w:rsidR="00463BCB">
        <w:rPr>
          <w:sz w:val="22"/>
          <w:szCs w:val="22"/>
          <w:lang w:val="en-US" w:eastAsia="ja-JP"/>
        </w:rPr>
        <w:t>sebagai</w:t>
      </w:r>
      <w:proofErr w:type="spellEnd"/>
      <w:r w:rsidR="00463BCB">
        <w:rPr>
          <w:sz w:val="22"/>
          <w:szCs w:val="22"/>
          <w:lang w:val="en-US" w:eastAsia="ja-JP"/>
        </w:rPr>
        <w:t xml:space="preserve"> </w:t>
      </w:r>
      <w:proofErr w:type="spellStart"/>
      <w:r w:rsidR="00463BCB">
        <w:rPr>
          <w:sz w:val="22"/>
          <w:szCs w:val="22"/>
          <w:lang w:val="en-US" w:eastAsia="ja-JP"/>
        </w:rPr>
        <w:t>berikut</w:t>
      </w:r>
      <w:proofErr w:type="spellEnd"/>
      <w:r w:rsidR="00463BCB">
        <w:rPr>
          <w:sz w:val="22"/>
          <w:szCs w:val="22"/>
          <w:lang w:val="en-US" w:eastAsia="ja-JP"/>
        </w:rPr>
        <w:t>:</w:t>
      </w:r>
    </w:p>
    <w:p w14:paraId="67181DD6" w14:textId="77777777" w:rsidR="00463BCB" w:rsidRDefault="00463BCB" w:rsidP="00463BCB">
      <w:pPr>
        <w:ind w:firstLine="215"/>
        <w:jc w:val="both"/>
        <w:rPr>
          <w:sz w:val="22"/>
          <w:szCs w:val="22"/>
          <w:lang w:val="en-US" w:eastAsia="ja-JP"/>
        </w:rPr>
      </w:pPr>
    </w:p>
    <w:p w14:paraId="132060B3" w14:textId="637BB34C" w:rsidR="00463BCB" w:rsidRPr="00463BCB" w:rsidRDefault="00463BCB" w:rsidP="00463BCB">
      <w:pPr>
        <w:pStyle w:val="ListParagraph"/>
        <w:numPr>
          <w:ilvl w:val="0"/>
          <w:numId w:val="34"/>
        </w:numPr>
        <w:jc w:val="both"/>
        <w:rPr>
          <w:i/>
          <w:lang w:eastAsia="ja-JP"/>
        </w:rPr>
      </w:pPr>
      <w:r w:rsidRPr="00463BCB">
        <w:rPr>
          <w:rFonts w:ascii="Times New Roman" w:hAnsi="Times New Roman"/>
          <w:i/>
          <w:lang w:eastAsia="ja-JP"/>
        </w:rPr>
        <w:t xml:space="preserve">Tingkat </w:t>
      </w:r>
      <w:proofErr w:type="spellStart"/>
      <w:r w:rsidRPr="00463BCB">
        <w:rPr>
          <w:rFonts w:ascii="Times New Roman" w:hAnsi="Times New Roman"/>
          <w:i/>
          <w:lang w:eastAsia="ja-JP"/>
        </w:rPr>
        <w:t>Kematangan</w:t>
      </w:r>
      <w:proofErr w:type="spellEnd"/>
    </w:p>
    <w:p w14:paraId="1B9A4C18" w14:textId="30EC8068" w:rsidR="00463BCB" w:rsidRDefault="00463BCB" w:rsidP="00463BCB">
      <w:pPr>
        <w:pStyle w:val="ListParagraph"/>
        <w:ind w:left="0" w:firstLine="142"/>
        <w:jc w:val="both"/>
        <w:rPr>
          <w:rFonts w:ascii="Times New Roman" w:hAnsi="Times New Roman"/>
          <w:lang w:eastAsia="ja-JP"/>
        </w:rPr>
      </w:pPr>
      <w:r>
        <w:rPr>
          <w:rFonts w:ascii="Times New Roman" w:hAnsi="Times New Roman"/>
          <w:lang w:eastAsia="ja-JP"/>
        </w:rPr>
        <w:t xml:space="preserve">Tingkat </w:t>
      </w:r>
      <w:proofErr w:type="spellStart"/>
      <w:r>
        <w:rPr>
          <w:rFonts w:ascii="Times New Roman" w:hAnsi="Times New Roman"/>
          <w:lang w:eastAsia="ja-JP"/>
        </w:rPr>
        <w:t>kematangan</w:t>
      </w:r>
      <w:proofErr w:type="spellEnd"/>
      <w:r>
        <w:rPr>
          <w:rFonts w:ascii="Times New Roman" w:hAnsi="Times New Roman"/>
          <w:lang w:eastAsia="ja-JP"/>
        </w:rPr>
        <w:t xml:space="preserve"> </w:t>
      </w:r>
      <w:proofErr w:type="spellStart"/>
      <w:r>
        <w:rPr>
          <w:rFonts w:ascii="Times New Roman" w:hAnsi="Times New Roman"/>
          <w:lang w:eastAsia="ja-JP"/>
        </w:rPr>
        <w:t>adalah</w:t>
      </w:r>
      <w:proofErr w:type="spellEnd"/>
      <w:r>
        <w:rPr>
          <w:rFonts w:ascii="Times New Roman" w:hAnsi="Times New Roman"/>
          <w:lang w:eastAsia="ja-JP"/>
        </w:rPr>
        <w:t xml:space="preserve"> </w:t>
      </w:r>
      <w:proofErr w:type="spellStart"/>
      <w:r>
        <w:rPr>
          <w:rFonts w:ascii="Times New Roman" w:hAnsi="Times New Roman"/>
          <w:lang w:eastAsia="ja-JP"/>
        </w:rPr>
        <w:t>suatu</w:t>
      </w:r>
      <w:proofErr w:type="spellEnd"/>
      <w:r>
        <w:rPr>
          <w:rFonts w:ascii="Times New Roman" w:hAnsi="Times New Roman"/>
          <w:lang w:eastAsia="ja-JP"/>
        </w:rPr>
        <w:t xml:space="preserve"> </w:t>
      </w:r>
      <w:proofErr w:type="spellStart"/>
      <w:r>
        <w:rPr>
          <w:rFonts w:ascii="Times New Roman" w:hAnsi="Times New Roman"/>
          <w:lang w:eastAsia="ja-JP"/>
        </w:rPr>
        <w:t>t</w:t>
      </w:r>
      <w:r w:rsidR="00676259">
        <w:rPr>
          <w:rFonts w:ascii="Times New Roman" w:hAnsi="Times New Roman"/>
          <w:lang w:eastAsia="ja-JP"/>
        </w:rPr>
        <w:t>ingkat</w:t>
      </w:r>
      <w:proofErr w:type="spellEnd"/>
      <w:r w:rsidR="00676259">
        <w:rPr>
          <w:rFonts w:ascii="Times New Roman" w:hAnsi="Times New Roman"/>
          <w:lang w:eastAsia="ja-JP"/>
        </w:rPr>
        <w:t xml:space="preserve"> </w:t>
      </w:r>
      <w:proofErr w:type="spellStart"/>
      <w:r w:rsidR="00676259">
        <w:rPr>
          <w:rFonts w:ascii="Times New Roman" w:hAnsi="Times New Roman"/>
          <w:lang w:eastAsia="ja-JP"/>
        </w:rPr>
        <w:t>pendewasaan</w:t>
      </w:r>
      <w:proofErr w:type="spellEnd"/>
      <w:r w:rsidR="00676259">
        <w:rPr>
          <w:rFonts w:ascii="Times New Roman" w:hAnsi="Times New Roman"/>
          <w:lang w:eastAsia="ja-JP"/>
        </w:rPr>
        <w:t xml:space="preserve"> </w:t>
      </w:r>
      <w:proofErr w:type="spellStart"/>
      <w:r w:rsidR="00676259">
        <w:rPr>
          <w:rFonts w:ascii="Times New Roman" w:hAnsi="Times New Roman"/>
          <w:lang w:eastAsia="ja-JP"/>
        </w:rPr>
        <w:t>sikap</w:t>
      </w:r>
      <w:proofErr w:type="spellEnd"/>
      <w:r>
        <w:rPr>
          <w:rFonts w:ascii="Times New Roman" w:hAnsi="Times New Roman"/>
          <w:lang w:eastAsia="ja-JP"/>
        </w:rPr>
        <w:t xml:space="preserve"> </w:t>
      </w:r>
      <w:proofErr w:type="spellStart"/>
      <w:r>
        <w:rPr>
          <w:rFonts w:ascii="Times New Roman" w:hAnsi="Times New Roman"/>
          <w:lang w:eastAsia="ja-JP"/>
        </w:rPr>
        <w:t>dari</w:t>
      </w:r>
      <w:proofErr w:type="spellEnd"/>
      <w:r>
        <w:rPr>
          <w:rFonts w:ascii="Times New Roman" w:hAnsi="Times New Roman"/>
          <w:lang w:eastAsia="ja-JP"/>
        </w:rPr>
        <w:t xml:space="preserve"> </w:t>
      </w:r>
      <w:proofErr w:type="spellStart"/>
      <w:r>
        <w:rPr>
          <w:rFonts w:ascii="Times New Roman" w:hAnsi="Times New Roman"/>
          <w:lang w:eastAsia="ja-JP"/>
        </w:rPr>
        <w:t>seorang</w:t>
      </w:r>
      <w:proofErr w:type="spellEnd"/>
      <w:r>
        <w:rPr>
          <w:rFonts w:ascii="Times New Roman" w:hAnsi="Times New Roman"/>
          <w:lang w:eastAsia="ja-JP"/>
        </w:rPr>
        <w:t xml:space="preserve"> </w:t>
      </w:r>
      <w:proofErr w:type="spellStart"/>
      <w:r>
        <w:rPr>
          <w:rFonts w:ascii="Times New Roman" w:hAnsi="Times New Roman"/>
          <w:lang w:eastAsia="ja-JP"/>
        </w:rPr>
        <w:t>individu</w:t>
      </w:r>
      <w:proofErr w:type="spellEnd"/>
      <w:r>
        <w:rPr>
          <w:rFonts w:ascii="Times New Roman" w:hAnsi="Times New Roman"/>
          <w:lang w:eastAsia="ja-JP"/>
        </w:rPr>
        <w:t xml:space="preserve"> </w:t>
      </w:r>
      <w:proofErr w:type="spellStart"/>
      <w:r>
        <w:rPr>
          <w:rFonts w:ascii="Times New Roman" w:hAnsi="Times New Roman"/>
          <w:lang w:eastAsia="ja-JP"/>
        </w:rPr>
        <w:t>setelah</w:t>
      </w:r>
      <w:proofErr w:type="spellEnd"/>
      <w:r>
        <w:rPr>
          <w:rFonts w:ascii="Times New Roman" w:hAnsi="Times New Roman"/>
          <w:lang w:eastAsia="ja-JP"/>
        </w:rPr>
        <w:t xml:space="preserve"> </w:t>
      </w:r>
      <w:proofErr w:type="spellStart"/>
      <w:r>
        <w:rPr>
          <w:rFonts w:ascii="Times New Roman" w:hAnsi="Times New Roman"/>
          <w:lang w:eastAsia="ja-JP"/>
        </w:rPr>
        <w:t>melalui</w:t>
      </w:r>
      <w:proofErr w:type="spellEnd"/>
      <w:r>
        <w:rPr>
          <w:rFonts w:ascii="Times New Roman" w:hAnsi="Times New Roman"/>
          <w:lang w:eastAsia="ja-JP"/>
        </w:rPr>
        <w:t xml:space="preserve"> </w:t>
      </w:r>
      <w:proofErr w:type="spellStart"/>
      <w:r>
        <w:rPr>
          <w:rFonts w:ascii="Times New Roman" w:hAnsi="Times New Roman"/>
          <w:lang w:eastAsia="ja-JP"/>
        </w:rPr>
        <w:t>tahapan</w:t>
      </w:r>
      <w:proofErr w:type="spellEnd"/>
      <w:r>
        <w:rPr>
          <w:rFonts w:ascii="Times New Roman" w:hAnsi="Times New Roman"/>
          <w:lang w:eastAsia="ja-JP"/>
        </w:rPr>
        <w:t xml:space="preserve"> </w:t>
      </w:r>
      <w:proofErr w:type="spellStart"/>
      <w:r w:rsidR="00676259">
        <w:rPr>
          <w:rFonts w:ascii="Times New Roman" w:hAnsi="Times New Roman"/>
          <w:lang w:eastAsia="ja-JP"/>
        </w:rPr>
        <w:t>pertumbuhan</w:t>
      </w:r>
      <w:proofErr w:type="spellEnd"/>
      <w:r w:rsidR="00676259">
        <w:rPr>
          <w:rFonts w:ascii="Times New Roman" w:hAnsi="Times New Roman"/>
          <w:lang w:eastAsia="ja-JP"/>
        </w:rPr>
        <w:t xml:space="preserve">. </w:t>
      </w:r>
      <w:proofErr w:type="spellStart"/>
      <w:r w:rsidR="00676259">
        <w:rPr>
          <w:rFonts w:ascii="Times New Roman" w:hAnsi="Times New Roman"/>
          <w:lang w:eastAsia="ja-JP"/>
        </w:rPr>
        <w:t>Kematangan</w:t>
      </w:r>
      <w:proofErr w:type="spellEnd"/>
      <w:r w:rsidR="00676259">
        <w:rPr>
          <w:rFonts w:ascii="Times New Roman" w:hAnsi="Times New Roman"/>
          <w:lang w:eastAsia="ja-JP"/>
        </w:rPr>
        <w:t xml:space="preserve"> </w:t>
      </w:r>
      <w:proofErr w:type="spellStart"/>
      <w:r w:rsidR="00676259">
        <w:rPr>
          <w:rFonts w:ascii="Times New Roman" w:hAnsi="Times New Roman"/>
          <w:lang w:eastAsia="ja-JP"/>
        </w:rPr>
        <w:t>merupakan</w:t>
      </w:r>
      <w:proofErr w:type="spellEnd"/>
      <w:r w:rsidR="00676259">
        <w:rPr>
          <w:rFonts w:ascii="Times New Roman" w:hAnsi="Times New Roman"/>
          <w:lang w:eastAsia="ja-JP"/>
        </w:rPr>
        <w:t xml:space="preserve"> proses yang </w:t>
      </w:r>
      <w:proofErr w:type="spellStart"/>
      <w:r w:rsidR="00676259">
        <w:rPr>
          <w:rFonts w:ascii="Times New Roman" w:hAnsi="Times New Roman"/>
          <w:lang w:eastAsia="ja-JP"/>
        </w:rPr>
        <w:t>menimbulkan</w:t>
      </w:r>
      <w:proofErr w:type="spellEnd"/>
      <w:r w:rsidR="00676259">
        <w:rPr>
          <w:rFonts w:ascii="Times New Roman" w:hAnsi="Times New Roman"/>
          <w:lang w:eastAsia="ja-JP"/>
        </w:rPr>
        <w:t xml:space="preserve"> </w:t>
      </w:r>
      <w:proofErr w:type="spellStart"/>
      <w:r w:rsidR="00676259">
        <w:rPr>
          <w:rFonts w:ascii="Times New Roman" w:hAnsi="Times New Roman"/>
          <w:lang w:eastAsia="ja-JP"/>
        </w:rPr>
        <w:t>perubahan</w:t>
      </w:r>
      <w:proofErr w:type="spellEnd"/>
      <w:r w:rsidR="00676259">
        <w:rPr>
          <w:rFonts w:ascii="Times New Roman" w:hAnsi="Times New Roman"/>
          <w:lang w:eastAsia="ja-JP"/>
        </w:rPr>
        <w:t xml:space="preserve"> </w:t>
      </w:r>
      <w:proofErr w:type="spellStart"/>
      <w:r w:rsidR="00676259">
        <w:rPr>
          <w:rFonts w:ascii="Times New Roman" w:hAnsi="Times New Roman"/>
          <w:lang w:eastAsia="ja-JP"/>
        </w:rPr>
        <w:t>tingkah</w:t>
      </w:r>
      <w:proofErr w:type="spellEnd"/>
      <w:r w:rsidR="00676259">
        <w:rPr>
          <w:rFonts w:ascii="Times New Roman" w:hAnsi="Times New Roman"/>
          <w:lang w:eastAsia="ja-JP"/>
        </w:rPr>
        <w:t xml:space="preserve"> </w:t>
      </w:r>
      <w:proofErr w:type="spellStart"/>
      <w:r w:rsidR="00676259">
        <w:rPr>
          <w:rFonts w:ascii="Times New Roman" w:hAnsi="Times New Roman"/>
          <w:lang w:eastAsia="ja-JP"/>
        </w:rPr>
        <w:t>laku</w:t>
      </w:r>
      <w:proofErr w:type="spellEnd"/>
      <w:r w:rsidR="00676259">
        <w:rPr>
          <w:rFonts w:ascii="Times New Roman" w:hAnsi="Times New Roman"/>
          <w:lang w:eastAsia="ja-JP"/>
        </w:rPr>
        <w:t xml:space="preserve"> </w:t>
      </w:r>
      <w:proofErr w:type="spellStart"/>
      <w:r w:rsidR="00676259">
        <w:rPr>
          <w:rFonts w:ascii="Times New Roman" w:hAnsi="Times New Roman"/>
          <w:lang w:eastAsia="ja-JP"/>
        </w:rPr>
        <w:t>sebagai</w:t>
      </w:r>
      <w:proofErr w:type="spellEnd"/>
      <w:r w:rsidR="00676259">
        <w:rPr>
          <w:rFonts w:ascii="Times New Roman" w:hAnsi="Times New Roman"/>
          <w:lang w:eastAsia="ja-JP"/>
        </w:rPr>
        <w:t xml:space="preserve"> </w:t>
      </w:r>
      <w:proofErr w:type="spellStart"/>
      <w:r w:rsidR="00676259">
        <w:rPr>
          <w:rFonts w:ascii="Times New Roman" w:hAnsi="Times New Roman"/>
          <w:lang w:eastAsia="ja-JP"/>
        </w:rPr>
        <w:t>akbiat</w:t>
      </w:r>
      <w:proofErr w:type="spellEnd"/>
      <w:r w:rsidR="00676259">
        <w:rPr>
          <w:rFonts w:ascii="Times New Roman" w:hAnsi="Times New Roman"/>
          <w:lang w:eastAsia="ja-JP"/>
        </w:rPr>
        <w:t xml:space="preserve"> </w:t>
      </w:r>
      <w:proofErr w:type="spellStart"/>
      <w:r w:rsidR="00676259">
        <w:rPr>
          <w:rFonts w:ascii="Times New Roman" w:hAnsi="Times New Roman"/>
          <w:lang w:eastAsia="ja-JP"/>
        </w:rPr>
        <w:t>dari</w:t>
      </w:r>
      <w:proofErr w:type="spellEnd"/>
      <w:r w:rsidR="00676259">
        <w:rPr>
          <w:rFonts w:ascii="Times New Roman" w:hAnsi="Times New Roman"/>
          <w:lang w:eastAsia="ja-JP"/>
        </w:rPr>
        <w:t xml:space="preserve"> </w:t>
      </w:r>
      <w:proofErr w:type="spellStart"/>
      <w:r w:rsidR="00676259">
        <w:rPr>
          <w:rFonts w:ascii="Times New Roman" w:hAnsi="Times New Roman"/>
          <w:lang w:eastAsia="ja-JP"/>
        </w:rPr>
        <w:t>pertumbuhan</w:t>
      </w:r>
      <w:proofErr w:type="spellEnd"/>
      <w:r w:rsidR="00676259">
        <w:rPr>
          <w:rFonts w:ascii="Times New Roman" w:hAnsi="Times New Roman"/>
          <w:lang w:eastAsia="ja-JP"/>
        </w:rPr>
        <w:t xml:space="preserve"> dan </w:t>
      </w:r>
      <w:proofErr w:type="spellStart"/>
      <w:r w:rsidR="00676259">
        <w:rPr>
          <w:rFonts w:ascii="Times New Roman" w:hAnsi="Times New Roman"/>
          <w:lang w:eastAsia="ja-JP"/>
        </w:rPr>
        <w:t>perkembangan</w:t>
      </w:r>
      <w:proofErr w:type="spellEnd"/>
      <w:r w:rsidR="00676259">
        <w:rPr>
          <w:rFonts w:ascii="Times New Roman" w:hAnsi="Times New Roman"/>
          <w:lang w:eastAsia="ja-JP"/>
        </w:rPr>
        <w:t xml:space="preserve"> </w:t>
      </w:r>
      <w:r w:rsidR="00495094">
        <w:rPr>
          <w:rFonts w:ascii="Times New Roman" w:hAnsi="Times New Roman"/>
          <w:lang w:eastAsia="ja-JP"/>
        </w:rPr>
        <w:fldChar w:fldCharType="begin" w:fldLock="1"/>
      </w:r>
      <w:r w:rsidR="008850B7">
        <w:rPr>
          <w:rFonts w:ascii="Times New Roman" w:hAnsi="Times New Roman"/>
          <w:lang w:eastAsia="ja-JP"/>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approach.","author":[{"dropping-particle":"","family":"Slameto","given":"","non-dropping-particle":"","parse-names":false,"suffix":""}],"container-title":"Journal of Chemical Information and Modeling","id":"ITEM-1","issued":{"date-parts":[["2013"]]},"title":"Manajemen Bimbingan dan Konseling","type":"article"},"uris":["http://www.mendeley.com/documents/?uuid=6a940c50-4e9d-462d-939c-f0e10551381e"]}],"mendeley":{"formattedCitation":"(Slameto, 2013)","plainTextFormattedCitation":"(Slameto, 2013)","previouslyFormattedCitation":"(Slameto, 2013)"},"properties":{"noteIndex":0},"schema":"https://github.com/citation-style-language/schema/raw/master/csl-citation.json"}</w:instrText>
      </w:r>
      <w:r w:rsidR="00495094">
        <w:rPr>
          <w:rFonts w:ascii="Times New Roman" w:hAnsi="Times New Roman"/>
          <w:lang w:eastAsia="ja-JP"/>
        </w:rPr>
        <w:fldChar w:fldCharType="separate"/>
      </w:r>
      <w:r w:rsidR="00495094" w:rsidRPr="00495094">
        <w:rPr>
          <w:rFonts w:ascii="Times New Roman" w:hAnsi="Times New Roman"/>
          <w:noProof/>
          <w:lang w:eastAsia="ja-JP"/>
        </w:rPr>
        <w:t>(Slameto, 2013)</w:t>
      </w:r>
      <w:r w:rsidR="00495094">
        <w:rPr>
          <w:rFonts w:ascii="Times New Roman" w:hAnsi="Times New Roman"/>
          <w:lang w:eastAsia="ja-JP"/>
        </w:rPr>
        <w:fldChar w:fldCharType="end"/>
      </w:r>
      <w:r w:rsidR="00495094">
        <w:rPr>
          <w:rFonts w:ascii="Times New Roman" w:hAnsi="Times New Roman"/>
          <w:lang w:eastAsia="ja-JP"/>
        </w:rPr>
        <w:t>.</w:t>
      </w:r>
    </w:p>
    <w:p w14:paraId="01CD08C2" w14:textId="77777777" w:rsidR="00495094" w:rsidRPr="00463BCB" w:rsidRDefault="00495094" w:rsidP="00463BCB">
      <w:pPr>
        <w:pStyle w:val="ListParagraph"/>
        <w:ind w:left="0" w:firstLine="142"/>
        <w:jc w:val="both"/>
        <w:rPr>
          <w:lang w:eastAsia="ja-JP"/>
        </w:rPr>
      </w:pPr>
    </w:p>
    <w:p w14:paraId="335194C3" w14:textId="77777777" w:rsidR="00463BCB" w:rsidRDefault="00463BCB" w:rsidP="00463BCB">
      <w:pPr>
        <w:pStyle w:val="ListParagraph"/>
        <w:numPr>
          <w:ilvl w:val="0"/>
          <w:numId w:val="34"/>
        </w:numPr>
        <w:jc w:val="both"/>
        <w:rPr>
          <w:rFonts w:ascii="Times New Roman" w:hAnsi="Times New Roman"/>
          <w:i/>
          <w:lang w:eastAsia="ja-JP"/>
        </w:rPr>
      </w:pPr>
      <w:proofErr w:type="spellStart"/>
      <w:r w:rsidRPr="00463BCB">
        <w:rPr>
          <w:rFonts w:ascii="Times New Roman" w:hAnsi="Times New Roman"/>
          <w:i/>
          <w:lang w:eastAsia="ja-JP"/>
        </w:rPr>
        <w:t>Pengalaman</w:t>
      </w:r>
      <w:r>
        <w:rPr>
          <w:rFonts w:ascii="Times New Roman" w:hAnsi="Times New Roman"/>
          <w:i/>
          <w:lang w:eastAsia="ja-JP"/>
        </w:rPr>
        <w:t>-pengalaman</w:t>
      </w:r>
      <w:proofErr w:type="spellEnd"/>
      <w:r>
        <w:rPr>
          <w:rFonts w:ascii="Times New Roman" w:hAnsi="Times New Roman"/>
          <w:i/>
          <w:lang w:eastAsia="ja-JP"/>
        </w:rPr>
        <w:t xml:space="preserve"> masa </w:t>
      </w:r>
      <w:proofErr w:type="spellStart"/>
      <w:r>
        <w:rPr>
          <w:rFonts w:ascii="Times New Roman" w:hAnsi="Times New Roman"/>
          <w:i/>
          <w:lang w:eastAsia="ja-JP"/>
        </w:rPr>
        <w:t>lalu</w:t>
      </w:r>
      <w:proofErr w:type="spellEnd"/>
    </w:p>
    <w:p w14:paraId="6C43098A" w14:textId="50213DA5" w:rsidR="00495094" w:rsidRDefault="00495094" w:rsidP="00495094">
      <w:pPr>
        <w:pStyle w:val="ListParagraph"/>
        <w:ind w:left="0" w:firstLine="142"/>
        <w:jc w:val="both"/>
        <w:rPr>
          <w:rFonts w:ascii="Times New Roman" w:hAnsi="Times New Roman"/>
          <w:lang w:eastAsia="ja-JP"/>
        </w:rPr>
      </w:pPr>
      <w:proofErr w:type="spellStart"/>
      <w:r>
        <w:rPr>
          <w:rFonts w:ascii="Times New Roman" w:hAnsi="Times New Roman"/>
          <w:lang w:eastAsia="ja-JP"/>
        </w:rPr>
        <w:t>Pengalaman</w:t>
      </w:r>
      <w:proofErr w:type="spellEnd"/>
      <w:r w:rsidR="008850B7">
        <w:rPr>
          <w:rFonts w:ascii="Times New Roman" w:hAnsi="Times New Roman"/>
          <w:lang w:eastAsia="ja-JP"/>
        </w:rPr>
        <w:t xml:space="preserve"> </w:t>
      </w:r>
      <w:proofErr w:type="spellStart"/>
      <w:r w:rsidR="008850B7">
        <w:rPr>
          <w:rFonts w:ascii="Times New Roman" w:hAnsi="Times New Roman"/>
          <w:lang w:eastAsia="ja-JP"/>
        </w:rPr>
        <w:t>merupakan</w:t>
      </w:r>
      <w:proofErr w:type="spellEnd"/>
      <w:r w:rsidR="008850B7">
        <w:rPr>
          <w:rFonts w:ascii="Times New Roman" w:hAnsi="Times New Roman"/>
          <w:lang w:eastAsia="ja-JP"/>
        </w:rPr>
        <w:t xml:space="preserve"> </w:t>
      </w:r>
      <w:proofErr w:type="spellStart"/>
      <w:r w:rsidR="008850B7">
        <w:rPr>
          <w:rFonts w:ascii="Times New Roman" w:hAnsi="Times New Roman"/>
          <w:lang w:eastAsia="ja-JP"/>
        </w:rPr>
        <w:t>suatu</w:t>
      </w:r>
      <w:proofErr w:type="spellEnd"/>
      <w:r w:rsidR="008850B7">
        <w:rPr>
          <w:rFonts w:ascii="Times New Roman" w:hAnsi="Times New Roman"/>
          <w:lang w:eastAsia="ja-JP"/>
        </w:rPr>
        <w:t xml:space="preserve"> </w:t>
      </w:r>
      <w:proofErr w:type="spellStart"/>
      <w:r w:rsidR="008850B7">
        <w:rPr>
          <w:rFonts w:ascii="Times New Roman" w:hAnsi="Times New Roman"/>
          <w:lang w:eastAsia="ja-JP"/>
        </w:rPr>
        <w:t>pengetahuan</w:t>
      </w:r>
      <w:proofErr w:type="spellEnd"/>
      <w:r w:rsidR="008850B7">
        <w:rPr>
          <w:rFonts w:ascii="Times New Roman" w:hAnsi="Times New Roman"/>
          <w:lang w:eastAsia="ja-JP"/>
        </w:rPr>
        <w:t xml:space="preserve"> </w:t>
      </w:r>
      <w:proofErr w:type="spellStart"/>
      <w:r w:rsidR="008850B7">
        <w:rPr>
          <w:rFonts w:ascii="Times New Roman" w:hAnsi="Times New Roman"/>
          <w:lang w:eastAsia="ja-JP"/>
        </w:rPr>
        <w:t>atau</w:t>
      </w:r>
      <w:proofErr w:type="spellEnd"/>
      <w:r w:rsidR="008850B7">
        <w:rPr>
          <w:rFonts w:ascii="Times New Roman" w:hAnsi="Times New Roman"/>
          <w:lang w:eastAsia="ja-JP"/>
        </w:rPr>
        <w:t xml:space="preserve"> </w:t>
      </w:r>
      <w:proofErr w:type="spellStart"/>
      <w:r w:rsidR="008850B7">
        <w:rPr>
          <w:rFonts w:ascii="Times New Roman" w:hAnsi="Times New Roman"/>
          <w:lang w:eastAsia="ja-JP"/>
        </w:rPr>
        <w:t>ketrampilan</w:t>
      </w:r>
      <w:proofErr w:type="spellEnd"/>
      <w:r w:rsidR="008850B7">
        <w:rPr>
          <w:rFonts w:ascii="Times New Roman" w:hAnsi="Times New Roman"/>
          <w:lang w:eastAsia="ja-JP"/>
        </w:rPr>
        <w:t xml:space="preserve"> yang </w:t>
      </w:r>
      <w:proofErr w:type="spellStart"/>
      <w:r w:rsidR="008850B7">
        <w:rPr>
          <w:rFonts w:ascii="Times New Roman" w:hAnsi="Times New Roman"/>
          <w:lang w:eastAsia="ja-JP"/>
        </w:rPr>
        <w:t>terorganisir</w:t>
      </w:r>
      <w:proofErr w:type="spellEnd"/>
      <w:r w:rsidR="008850B7">
        <w:rPr>
          <w:rFonts w:ascii="Times New Roman" w:hAnsi="Times New Roman"/>
          <w:lang w:eastAsia="ja-JP"/>
        </w:rPr>
        <w:t xml:space="preserve"> dan </w:t>
      </w:r>
      <w:proofErr w:type="spellStart"/>
      <w:r w:rsidR="008850B7">
        <w:rPr>
          <w:rFonts w:ascii="Times New Roman" w:hAnsi="Times New Roman"/>
          <w:lang w:eastAsia="ja-JP"/>
        </w:rPr>
        <w:t>telah</w:t>
      </w:r>
      <w:proofErr w:type="spellEnd"/>
      <w:r w:rsidR="008850B7">
        <w:rPr>
          <w:rFonts w:ascii="Times New Roman" w:hAnsi="Times New Roman"/>
          <w:lang w:eastAsia="ja-JP"/>
        </w:rPr>
        <w:t xml:space="preserve"> </w:t>
      </w:r>
      <w:proofErr w:type="spellStart"/>
      <w:r w:rsidR="008850B7">
        <w:rPr>
          <w:rFonts w:ascii="Times New Roman" w:hAnsi="Times New Roman"/>
          <w:lang w:eastAsia="ja-JP"/>
        </w:rPr>
        <w:t>dikuasai</w:t>
      </w:r>
      <w:proofErr w:type="spellEnd"/>
      <w:r w:rsidR="008850B7">
        <w:rPr>
          <w:rFonts w:ascii="Times New Roman" w:hAnsi="Times New Roman"/>
          <w:lang w:eastAsia="ja-JP"/>
        </w:rPr>
        <w:t xml:space="preserve"> </w:t>
      </w:r>
      <w:proofErr w:type="spellStart"/>
      <w:r w:rsidR="008850B7">
        <w:rPr>
          <w:rFonts w:ascii="Times New Roman" w:hAnsi="Times New Roman"/>
          <w:lang w:eastAsia="ja-JP"/>
        </w:rPr>
        <w:t>seorang</w:t>
      </w:r>
      <w:proofErr w:type="spellEnd"/>
      <w:r w:rsidR="008850B7">
        <w:rPr>
          <w:rFonts w:ascii="Times New Roman" w:hAnsi="Times New Roman"/>
          <w:lang w:eastAsia="ja-JP"/>
        </w:rPr>
        <w:t xml:space="preserve"> </w:t>
      </w:r>
      <w:proofErr w:type="spellStart"/>
      <w:r w:rsidR="008850B7">
        <w:rPr>
          <w:rFonts w:ascii="Times New Roman" w:hAnsi="Times New Roman"/>
          <w:lang w:eastAsia="ja-JP"/>
        </w:rPr>
        <w:t>individu</w:t>
      </w:r>
      <w:proofErr w:type="spellEnd"/>
      <w:r w:rsidR="008850B7">
        <w:rPr>
          <w:rFonts w:ascii="Times New Roman" w:hAnsi="Times New Roman"/>
          <w:lang w:eastAsia="ja-JP"/>
        </w:rPr>
        <w:t xml:space="preserve"> </w:t>
      </w:r>
      <w:proofErr w:type="spellStart"/>
      <w:r w:rsidR="008850B7">
        <w:rPr>
          <w:rFonts w:ascii="Times New Roman" w:hAnsi="Times New Roman"/>
          <w:lang w:eastAsia="ja-JP"/>
        </w:rPr>
        <w:t>melalui</w:t>
      </w:r>
      <w:proofErr w:type="spellEnd"/>
      <w:r w:rsidR="008850B7">
        <w:rPr>
          <w:rFonts w:ascii="Times New Roman" w:hAnsi="Times New Roman"/>
          <w:lang w:eastAsia="ja-JP"/>
        </w:rPr>
        <w:t xml:space="preserve"> proses </w:t>
      </w:r>
      <w:proofErr w:type="spellStart"/>
      <w:r w:rsidR="008850B7">
        <w:rPr>
          <w:rFonts w:ascii="Times New Roman" w:hAnsi="Times New Roman"/>
          <w:lang w:eastAsia="ja-JP"/>
        </w:rPr>
        <w:t>pembelajaran</w:t>
      </w:r>
      <w:proofErr w:type="spellEnd"/>
      <w:r w:rsidR="008850B7">
        <w:rPr>
          <w:rFonts w:ascii="Times New Roman" w:hAnsi="Times New Roman"/>
          <w:lang w:eastAsia="ja-JP"/>
        </w:rPr>
        <w:t xml:space="preserve"> </w:t>
      </w:r>
      <w:proofErr w:type="spellStart"/>
      <w:r w:rsidR="008850B7">
        <w:rPr>
          <w:rFonts w:ascii="Times New Roman" w:hAnsi="Times New Roman"/>
          <w:lang w:eastAsia="ja-JP"/>
        </w:rPr>
        <w:t>baik</w:t>
      </w:r>
      <w:proofErr w:type="spellEnd"/>
      <w:r w:rsidR="008850B7">
        <w:rPr>
          <w:rFonts w:ascii="Times New Roman" w:hAnsi="Times New Roman"/>
          <w:lang w:eastAsia="ja-JP"/>
        </w:rPr>
        <w:t xml:space="preserve"> </w:t>
      </w:r>
      <w:proofErr w:type="spellStart"/>
      <w:r w:rsidR="008850B7">
        <w:rPr>
          <w:rFonts w:ascii="Times New Roman" w:hAnsi="Times New Roman"/>
          <w:lang w:eastAsia="ja-JP"/>
        </w:rPr>
        <w:t>sengaja</w:t>
      </w:r>
      <w:proofErr w:type="spellEnd"/>
      <w:r w:rsidR="008850B7">
        <w:rPr>
          <w:rFonts w:ascii="Times New Roman" w:hAnsi="Times New Roman"/>
          <w:lang w:eastAsia="ja-JP"/>
        </w:rPr>
        <w:t xml:space="preserve"> </w:t>
      </w:r>
      <w:proofErr w:type="spellStart"/>
      <w:r w:rsidR="008850B7">
        <w:rPr>
          <w:rFonts w:ascii="Times New Roman" w:hAnsi="Times New Roman"/>
          <w:lang w:eastAsia="ja-JP"/>
        </w:rPr>
        <w:t>maupun</w:t>
      </w:r>
      <w:proofErr w:type="spellEnd"/>
      <w:r w:rsidR="008850B7">
        <w:rPr>
          <w:rFonts w:ascii="Times New Roman" w:hAnsi="Times New Roman"/>
          <w:lang w:eastAsia="ja-JP"/>
        </w:rPr>
        <w:t xml:space="preserve"> </w:t>
      </w:r>
      <w:proofErr w:type="spellStart"/>
      <w:r w:rsidR="008850B7">
        <w:rPr>
          <w:rFonts w:ascii="Times New Roman" w:hAnsi="Times New Roman"/>
          <w:lang w:eastAsia="ja-JP"/>
        </w:rPr>
        <w:t>tidak</w:t>
      </w:r>
      <w:proofErr w:type="spellEnd"/>
      <w:r w:rsidR="008850B7">
        <w:rPr>
          <w:rFonts w:ascii="Times New Roman" w:hAnsi="Times New Roman"/>
          <w:lang w:eastAsia="ja-JP"/>
        </w:rPr>
        <w:t xml:space="preserve"> </w:t>
      </w:r>
      <w:proofErr w:type="spellStart"/>
      <w:r w:rsidR="008850B7">
        <w:rPr>
          <w:rFonts w:ascii="Times New Roman" w:hAnsi="Times New Roman"/>
          <w:lang w:eastAsia="ja-JP"/>
        </w:rPr>
        <w:t>disengaja</w:t>
      </w:r>
      <w:proofErr w:type="spellEnd"/>
      <w:r w:rsidR="008850B7">
        <w:rPr>
          <w:rFonts w:ascii="Times New Roman" w:hAnsi="Times New Roman"/>
          <w:lang w:eastAsia="ja-JP"/>
        </w:rPr>
        <w:t xml:space="preserve"> </w:t>
      </w:r>
      <w:r w:rsidR="008850B7">
        <w:rPr>
          <w:rFonts w:ascii="Times New Roman" w:hAnsi="Times New Roman"/>
          <w:lang w:eastAsia="ja-JP"/>
        </w:rPr>
        <w:fldChar w:fldCharType="begin" w:fldLock="1"/>
      </w:r>
      <w:r w:rsidR="008850B7">
        <w:rPr>
          <w:rFonts w:ascii="Times New Roman" w:hAnsi="Times New Roman"/>
          <w:lang w:eastAsia="ja-JP"/>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approach.","author":[{"dropping-particle":"","family":"Kolb","given":"David A.","non-dropping-particle":"","parse-names":false,"suffix":""}],"container-title":"Person Education, Inc.","id":"ITEM-1","issued":{"date-parts":[["2015"]]},"title":"Experiential Learning- Experience as the Source of Learning and Development (2nd Edition)","type":"book"},"uris":["http://www.mendeley.com/documents/?uuid=68422792-c64d-4cac-9da6-6150fc38eb9a"]}],"mendeley":{"formattedCitation":"(Kolb, 2015)","plainTextFormattedCitation":"(Kolb, 2015)","previouslyFormattedCitation":"(Kolb, 2015)"},"properties":{"noteIndex":0},"schema":"https://github.com/citation-style-language/schema/raw/master/csl-citation.json"}</w:instrText>
      </w:r>
      <w:r w:rsidR="008850B7">
        <w:rPr>
          <w:rFonts w:ascii="Times New Roman" w:hAnsi="Times New Roman"/>
          <w:lang w:eastAsia="ja-JP"/>
        </w:rPr>
        <w:fldChar w:fldCharType="separate"/>
      </w:r>
      <w:r w:rsidR="008850B7" w:rsidRPr="008850B7">
        <w:rPr>
          <w:rFonts w:ascii="Times New Roman" w:hAnsi="Times New Roman"/>
          <w:noProof/>
          <w:lang w:eastAsia="ja-JP"/>
        </w:rPr>
        <w:t>(Kolb, 2015)</w:t>
      </w:r>
      <w:r w:rsidR="008850B7">
        <w:rPr>
          <w:rFonts w:ascii="Times New Roman" w:hAnsi="Times New Roman"/>
          <w:lang w:eastAsia="ja-JP"/>
        </w:rPr>
        <w:fldChar w:fldCharType="end"/>
      </w:r>
      <w:r w:rsidR="008850B7">
        <w:rPr>
          <w:rFonts w:ascii="Times New Roman" w:hAnsi="Times New Roman"/>
          <w:lang w:eastAsia="ja-JP"/>
        </w:rPr>
        <w:t xml:space="preserve">. </w:t>
      </w:r>
      <w:proofErr w:type="spellStart"/>
      <w:r w:rsidR="008850B7">
        <w:rPr>
          <w:rFonts w:ascii="Times New Roman" w:hAnsi="Times New Roman"/>
          <w:lang w:eastAsia="ja-JP"/>
        </w:rPr>
        <w:t>Pengalaman</w:t>
      </w:r>
      <w:proofErr w:type="spellEnd"/>
      <w:r w:rsidR="008850B7">
        <w:rPr>
          <w:rFonts w:ascii="Times New Roman" w:hAnsi="Times New Roman"/>
          <w:lang w:eastAsia="ja-JP"/>
        </w:rPr>
        <w:t xml:space="preserve"> </w:t>
      </w:r>
      <w:proofErr w:type="spellStart"/>
      <w:r w:rsidR="008850B7">
        <w:rPr>
          <w:rFonts w:ascii="Times New Roman" w:hAnsi="Times New Roman"/>
          <w:lang w:eastAsia="ja-JP"/>
        </w:rPr>
        <w:t>memungkinkan</w:t>
      </w:r>
      <w:proofErr w:type="spellEnd"/>
      <w:r w:rsidR="008850B7">
        <w:rPr>
          <w:rFonts w:ascii="Times New Roman" w:hAnsi="Times New Roman"/>
          <w:lang w:eastAsia="ja-JP"/>
        </w:rPr>
        <w:t xml:space="preserve"> </w:t>
      </w:r>
      <w:proofErr w:type="spellStart"/>
      <w:r w:rsidR="008850B7">
        <w:rPr>
          <w:rFonts w:ascii="Times New Roman" w:hAnsi="Times New Roman"/>
          <w:lang w:eastAsia="ja-JP"/>
        </w:rPr>
        <w:t>seorang</w:t>
      </w:r>
      <w:proofErr w:type="spellEnd"/>
      <w:r w:rsidR="008850B7">
        <w:rPr>
          <w:rFonts w:ascii="Times New Roman" w:hAnsi="Times New Roman"/>
          <w:lang w:eastAsia="ja-JP"/>
        </w:rPr>
        <w:t xml:space="preserve"> </w:t>
      </w:r>
      <w:proofErr w:type="spellStart"/>
      <w:r w:rsidR="008850B7">
        <w:rPr>
          <w:rFonts w:ascii="Times New Roman" w:hAnsi="Times New Roman"/>
          <w:lang w:eastAsia="ja-JP"/>
        </w:rPr>
        <w:t>individu</w:t>
      </w:r>
      <w:proofErr w:type="spellEnd"/>
      <w:r w:rsidR="008850B7">
        <w:rPr>
          <w:rFonts w:ascii="Times New Roman" w:hAnsi="Times New Roman"/>
          <w:lang w:eastAsia="ja-JP"/>
        </w:rPr>
        <w:t xml:space="preserve"> </w:t>
      </w:r>
      <w:proofErr w:type="spellStart"/>
      <w:r w:rsidR="008850B7">
        <w:rPr>
          <w:rFonts w:ascii="Times New Roman" w:hAnsi="Times New Roman"/>
          <w:lang w:eastAsia="ja-JP"/>
        </w:rPr>
        <w:t>menjadi</w:t>
      </w:r>
      <w:proofErr w:type="spellEnd"/>
      <w:r w:rsidR="008850B7">
        <w:rPr>
          <w:rFonts w:ascii="Times New Roman" w:hAnsi="Times New Roman"/>
          <w:lang w:eastAsia="ja-JP"/>
        </w:rPr>
        <w:t xml:space="preserve"> </w:t>
      </w:r>
      <w:proofErr w:type="spellStart"/>
      <w:r w:rsidR="008850B7">
        <w:rPr>
          <w:rFonts w:ascii="Times New Roman" w:hAnsi="Times New Roman"/>
          <w:lang w:eastAsia="ja-JP"/>
        </w:rPr>
        <w:t>tahu</w:t>
      </w:r>
      <w:proofErr w:type="spellEnd"/>
      <w:r w:rsidR="008850B7">
        <w:rPr>
          <w:rFonts w:ascii="Times New Roman" w:hAnsi="Times New Roman"/>
          <w:lang w:eastAsia="ja-JP"/>
        </w:rPr>
        <w:t xml:space="preserve">, dan </w:t>
      </w:r>
      <w:proofErr w:type="spellStart"/>
      <w:r w:rsidR="008850B7">
        <w:rPr>
          <w:rFonts w:ascii="Times New Roman" w:hAnsi="Times New Roman"/>
          <w:lang w:eastAsia="ja-JP"/>
        </w:rPr>
        <w:t>hasil</w:t>
      </w:r>
      <w:proofErr w:type="spellEnd"/>
      <w:r w:rsidR="008850B7">
        <w:rPr>
          <w:rFonts w:ascii="Times New Roman" w:hAnsi="Times New Roman"/>
          <w:lang w:eastAsia="ja-JP"/>
        </w:rPr>
        <w:t xml:space="preserve"> </w:t>
      </w:r>
      <w:proofErr w:type="spellStart"/>
      <w:r w:rsidR="008850B7">
        <w:rPr>
          <w:rFonts w:ascii="Times New Roman" w:hAnsi="Times New Roman"/>
          <w:lang w:eastAsia="ja-JP"/>
        </w:rPr>
        <w:t>tahu</w:t>
      </w:r>
      <w:proofErr w:type="spellEnd"/>
      <w:r w:rsidR="008850B7">
        <w:rPr>
          <w:rFonts w:ascii="Times New Roman" w:hAnsi="Times New Roman"/>
          <w:lang w:eastAsia="ja-JP"/>
        </w:rPr>
        <w:t xml:space="preserve"> </w:t>
      </w:r>
      <w:proofErr w:type="spellStart"/>
      <w:r w:rsidR="008850B7">
        <w:rPr>
          <w:rFonts w:ascii="Times New Roman" w:hAnsi="Times New Roman"/>
          <w:lang w:eastAsia="ja-JP"/>
        </w:rPr>
        <w:t>ini</w:t>
      </w:r>
      <w:proofErr w:type="spellEnd"/>
      <w:r w:rsidR="008850B7">
        <w:rPr>
          <w:rFonts w:ascii="Times New Roman" w:hAnsi="Times New Roman"/>
          <w:lang w:eastAsia="ja-JP"/>
        </w:rPr>
        <w:t xml:space="preserve"> </w:t>
      </w:r>
      <w:proofErr w:type="spellStart"/>
      <w:r w:rsidR="008850B7">
        <w:rPr>
          <w:rFonts w:ascii="Times New Roman" w:hAnsi="Times New Roman"/>
          <w:lang w:eastAsia="ja-JP"/>
        </w:rPr>
        <w:t>kemudian</w:t>
      </w:r>
      <w:proofErr w:type="spellEnd"/>
      <w:r w:rsidR="008850B7">
        <w:rPr>
          <w:rFonts w:ascii="Times New Roman" w:hAnsi="Times New Roman"/>
          <w:lang w:eastAsia="ja-JP"/>
        </w:rPr>
        <w:t xml:space="preserve"> </w:t>
      </w:r>
      <w:proofErr w:type="spellStart"/>
      <w:r w:rsidR="008850B7">
        <w:rPr>
          <w:rFonts w:ascii="Times New Roman" w:hAnsi="Times New Roman"/>
          <w:lang w:eastAsia="ja-JP"/>
        </w:rPr>
        <w:t>berproses</w:t>
      </w:r>
      <w:proofErr w:type="spellEnd"/>
      <w:r w:rsidR="008850B7">
        <w:rPr>
          <w:rFonts w:ascii="Times New Roman" w:hAnsi="Times New Roman"/>
          <w:lang w:eastAsia="ja-JP"/>
        </w:rPr>
        <w:t xml:space="preserve"> </w:t>
      </w:r>
      <w:proofErr w:type="spellStart"/>
      <w:r w:rsidR="008850B7">
        <w:rPr>
          <w:rFonts w:ascii="Times New Roman" w:hAnsi="Times New Roman"/>
          <w:lang w:eastAsia="ja-JP"/>
        </w:rPr>
        <w:t>menjadi</w:t>
      </w:r>
      <w:proofErr w:type="spellEnd"/>
      <w:r w:rsidR="008850B7">
        <w:rPr>
          <w:rFonts w:ascii="Times New Roman" w:hAnsi="Times New Roman"/>
          <w:lang w:eastAsia="ja-JP"/>
        </w:rPr>
        <w:t xml:space="preserve"> </w:t>
      </w:r>
      <w:proofErr w:type="spellStart"/>
      <w:r w:rsidR="008850B7">
        <w:rPr>
          <w:rFonts w:ascii="Times New Roman" w:hAnsi="Times New Roman"/>
          <w:lang w:eastAsia="ja-JP"/>
        </w:rPr>
        <w:t>pengetahuan</w:t>
      </w:r>
      <w:proofErr w:type="spellEnd"/>
      <w:r w:rsidR="008850B7">
        <w:rPr>
          <w:rFonts w:ascii="Times New Roman" w:hAnsi="Times New Roman"/>
          <w:lang w:eastAsia="ja-JP"/>
        </w:rPr>
        <w:t xml:space="preserve"> </w:t>
      </w:r>
      <w:proofErr w:type="spellStart"/>
      <w:r w:rsidR="008850B7">
        <w:rPr>
          <w:rFonts w:ascii="Times New Roman" w:hAnsi="Times New Roman"/>
          <w:lang w:eastAsia="ja-JP"/>
        </w:rPr>
        <w:t>serta</w:t>
      </w:r>
      <w:proofErr w:type="spellEnd"/>
      <w:r w:rsidR="008850B7">
        <w:rPr>
          <w:rFonts w:ascii="Times New Roman" w:hAnsi="Times New Roman"/>
          <w:lang w:eastAsia="ja-JP"/>
        </w:rPr>
        <w:t xml:space="preserve"> </w:t>
      </w:r>
      <w:proofErr w:type="spellStart"/>
      <w:r w:rsidR="008850B7">
        <w:rPr>
          <w:rFonts w:ascii="Times New Roman" w:hAnsi="Times New Roman"/>
          <w:lang w:eastAsia="ja-JP"/>
        </w:rPr>
        <w:t>ketrampilan</w:t>
      </w:r>
      <w:proofErr w:type="spellEnd"/>
      <w:r w:rsidR="008850B7">
        <w:rPr>
          <w:rFonts w:ascii="Times New Roman" w:hAnsi="Times New Roman"/>
          <w:lang w:eastAsia="ja-JP"/>
        </w:rPr>
        <w:t xml:space="preserve"> (</w:t>
      </w:r>
      <w:r w:rsidR="008850B7" w:rsidRPr="008850B7">
        <w:rPr>
          <w:rFonts w:ascii="Times New Roman" w:hAnsi="Times New Roman"/>
          <w:i/>
          <w:lang w:eastAsia="ja-JP"/>
        </w:rPr>
        <w:t>skill</w:t>
      </w:r>
      <w:r w:rsidR="008850B7">
        <w:rPr>
          <w:rFonts w:ascii="Times New Roman" w:hAnsi="Times New Roman"/>
          <w:lang w:eastAsia="ja-JP"/>
        </w:rPr>
        <w:t xml:space="preserve">) </w:t>
      </w:r>
      <w:r w:rsidR="008850B7">
        <w:rPr>
          <w:rFonts w:ascii="Times New Roman" w:hAnsi="Times New Roman"/>
          <w:lang w:eastAsia="ja-JP"/>
        </w:rPr>
        <w:fldChar w:fldCharType="begin" w:fldLock="1"/>
      </w:r>
      <w:r w:rsidR="00BE45E5">
        <w:rPr>
          <w:rFonts w:ascii="Times New Roman" w:hAnsi="Times New Roman"/>
          <w:lang w:eastAsia="ja-JP"/>
        </w:rPr>
        <w:instrText>ADDIN CSL_CITATION {"citationItems":[{"id":"ITEM-1","itemData":{"DOI":"10.1037/0021-9010.91.3.669","ISSN":"00219010","PMID":"16737362","abstract":"The claim that appropriate \"after-event review (AER)\" may increase the relative value of drawing lessons from successes, as compared with failures, was examined in the present study. The study was a laboratory experiment in which the effect of type of AER (failure-focused, success-focused, failure- and success-focused, and no AER review) on performance improvement and causal attributions was tested under conditions of earlier success and earlier failure. In general, 2 results were demonstrated: (a) Drawing lessons from successful experience is feasible, and its effectiveness is contingent upon the type of AER. More specifically, after successful events, the most effective review is that of wrong actions, whereas after failed events, any kind of event review (correct or wrong actions) is effective. (b) AERs elicit more internal (as opposed to external) and specific (as opposed to general) attributions. These 2 classifications moderate the effect of AERs on task performance. Copyright 2006 by the American Psychological Association.","author":[{"dropping-particle":"","family":"Ellis","given":"Shmuel","non-dropping-particle":"","parse-names":false,"suffix":""},{"dropping-particle":"","family":"Mendel","given":"Rachel","non-dropping-particle":"","parse-names":false,"suffix":""},{"dropping-particle":"","family":"Nir","given":"Michal","non-dropping-particle":"","parse-names":false,"suffix":""}],"container-title":"Journal of Applied Psychology","id":"ITEM-1","issued":{"date-parts":[["2006"]]},"title":"Learning from successful and failed experience: The moderating role of kind of after-event review","type":"article-journal"},"uris":["http://www.mendeley.com/documents/?uuid=97d1561a-14db-4748-8101-412fc8992039"]}],"mendeley":{"formattedCitation":"(Ellis et al., 2006)","plainTextFormattedCitation":"(Ellis et al., 2006)","previouslyFormattedCitation":"(Ellis et al., 2006)"},"properties":{"noteIndex":0},"schema":"https://github.com/citation-style-language/schema/raw/master/csl-citation.json"}</w:instrText>
      </w:r>
      <w:r w:rsidR="008850B7">
        <w:rPr>
          <w:rFonts w:ascii="Times New Roman" w:hAnsi="Times New Roman"/>
          <w:lang w:eastAsia="ja-JP"/>
        </w:rPr>
        <w:fldChar w:fldCharType="separate"/>
      </w:r>
      <w:r w:rsidR="008850B7" w:rsidRPr="008850B7">
        <w:rPr>
          <w:rFonts w:ascii="Times New Roman" w:hAnsi="Times New Roman"/>
          <w:noProof/>
          <w:lang w:eastAsia="ja-JP"/>
        </w:rPr>
        <w:t>(Ellis et al., 2006)</w:t>
      </w:r>
      <w:r w:rsidR="008850B7">
        <w:rPr>
          <w:rFonts w:ascii="Times New Roman" w:hAnsi="Times New Roman"/>
          <w:lang w:eastAsia="ja-JP"/>
        </w:rPr>
        <w:fldChar w:fldCharType="end"/>
      </w:r>
      <w:r w:rsidR="008850B7">
        <w:rPr>
          <w:rFonts w:ascii="Times New Roman" w:hAnsi="Times New Roman"/>
          <w:lang w:eastAsia="ja-JP"/>
        </w:rPr>
        <w:t>.</w:t>
      </w:r>
    </w:p>
    <w:p w14:paraId="6276630E" w14:textId="77777777" w:rsidR="00495094" w:rsidRPr="00495094" w:rsidRDefault="00495094" w:rsidP="00495094">
      <w:pPr>
        <w:pStyle w:val="ListParagraph"/>
        <w:ind w:left="0" w:firstLine="142"/>
        <w:jc w:val="both"/>
        <w:rPr>
          <w:rFonts w:ascii="Times New Roman" w:hAnsi="Times New Roman"/>
          <w:lang w:eastAsia="ja-JP"/>
        </w:rPr>
      </w:pPr>
    </w:p>
    <w:p w14:paraId="089DB20A" w14:textId="25CF0C87" w:rsidR="00463BCB" w:rsidRDefault="00463BCB" w:rsidP="00463BCB">
      <w:pPr>
        <w:pStyle w:val="ListParagraph"/>
        <w:numPr>
          <w:ilvl w:val="0"/>
          <w:numId w:val="34"/>
        </w:numPr>
        <w:jc w:val="both"/>
        <w:rPr>
          <w:rFonts w:ascii="Times New Roman" w:hAnsi="Times New Roman"/>
          <w:i/>
          <w:lang w:eastAsia="ja-JP"/>
        </w:rPr>
      </w:pPr>
      <w:proofErr w:type="spellStart"/>
      <w:r>
        <w:rPr>
          <w:rFonts w:ascii="Times New Roman" w:hAnsi="Times New Roman"/>
          <w:i/>
          <w:lang w:eastAsia="ja-JP"/>
        </w:rPr>
        <w:t>Keadaan</w:t>
      </w:r>
      <w:proofErr w:type="spellEnd"/>
      <w:r>
        <w:rPr>
          <w:rFonts w:ascii="Times New Roman" w:hAnsi="Times New Roman"/>
          <w:i/>
          <w:lang w:eastAsia="ja-JP"/>
        </w:rPr>
        <w:t xml:space="preserve"> mental dan </w:t>
      </w:r>
      <w:proofErr w:type="spellStart"/>
      <w:r>
        <w:rPr>
          <w:rFonts w:ascii="Times New Roman" w:hAnsi="Times New Roman"/>
          <w:i/>
          <w:lang w:eastAsia="ja-JP"/>
        </w:rPr>
        <w:t>emosi</w:t>
      </w:r>
      <w:proofErr w:type="spellEnd"/>
      <w:r>
        <w:rPr>
          <w:rFonts w:ascii="Times New Roman" w:hAnsi="Times New Roman"/>
          <w:i/>
          <w:lang w:eastAsia="ja-JP"/>
        </w:rPr>
        <w:t xml:space="preserve"> yang </w:t>
      </w:r>
      <w:proofErr w:type="spellStart"/>
      <w:r>
        <w:rPr>
          <w:rFonts w:ascii="Times New Roman" w:hAnsi="Times New Roman"/>
          <w:i/>
          <w:lang w:eastAsia="ja-JP"/>
        </w:rPr>
        <w:t>serasi</w:t>
      </w:r>
      <w:proofErr w:type="spellEnd"/>
      <w:r w:rsidRPr="00463BCB">
        <w:rPr>
          <w:rFonts w:ascii="Times New Roman" w:hAnsi="Times New Roman"/>
          <w:i/>
          <w:lang w:eastAsia="ja-JP"/>
        </w:rPr>
        <w:t xml:space="preserve"> </w:t>
      </w:r>
    </w:p>
    <w:p w14:paraId="01212EA5" w14:textId="49D34069" w:rsidR="00D8708A" w:rsidRDefault="00FE49BA" w:rsidP="00BE45E5">
      <w:pPr>
        <w:pStyle w:val="ListParagraph"/>
        <w:ind w:left="0" w:firstLine="142"/>
        <w:jc w:val="both"/>
        <w:rPr>
          <w:b/>
          <w:i/>
          <w:lang w:eastAsia="ja-JP"/>
        </w:rPr>
      </w:pPr>
      <w:proofErr w:type="spellStart"/>
      <w:r>
        <w:rPr>
          <w:rFonts w:ascii="Times New Roman" w:hAnsi="Times New Roman"/>
          <w:lang w:eastAsia="ja-JP"/>
        </w:rPr>
        <w:t>Keadaan</w:t>
      </w:r>
      <w:proofErr w:type="spellEnd"/>
      <w:r>
        <w:rPr>
          <w:rFonts w:ascii="Times New Roman" w:hAnsi="Times New Roman"/>
          <w:lang w:eastAsia="ja-JP"/>
        </w:rPr>
        <w:t xml:space="preserve"> mental dan </w:t>
      </w:r>
      <w:proofErr w:type="spellStart"/>
      <w:r>
        <w:rPr>
          <w:rFonts w:ascii="Times New Roman" w:hAnsi="Times New Roman"/>
          <w:lang w:eastAsia="ja-JP"/>
        </w:rPr>
        <w:t>emosi</w:t>
      </w:r>
      <w:proofErr w:type="spellEnd"/>
      <w:r>
        <w:rPr>
          <w:rFonts w:ascii="Times New Roman" w:hAnsi="Times New Roman"/>
          <w:lang w:eastAsia="ja-JP"/>
        </w:rPr>
        <w:t xml:space="preserve"> yang </w:t>
      </w:r>
      <w:proofErr w:type="spellStart"/>
      <w:r>
        <w:rPr>
          <w:rFonts w:ascii="Times New Roman" w:hAnsi="Times New Roman"/>
          <w:lang w:eastAsia="ja-JP"/>
        </w:rPr>
        <w:t>serasi</w:t>
      </w:r>
      <w:proofErr w:type="spellEnd"/>
      <w:r>
        <w:rPr>
          <w:rFonts w:ascii="Times New Roman" w:hAnsi="Times New Roman"/>
          <w:lang w:eastAsia="ja-JP"/>
        </w:rPr>
        <w:t xml:space="preserve"> </w:t>
      </w:r>
      <w:proofErr w:type="spellStart"/>
      <w:r>
        <w:rPr>
          <w:rFonts w:ascii="Times New Roman" w:hAnsi="Times New Roman"/>
          <w:lang w:eastAsia="ja-JP"/>
        </w:rPr>
        <w:t>merupakan</w:t>
      </w:r>
      <w:proofErr w:type="spellEnd"/>
      <w:r>
        <w:rPr>
          <w:rFonts w:ascii="Times New Roman" w:hAnsi="Times New Roman"/>
          <w:lang w:eastAsia="ja-JP"/>
        </w:rPr>
        <w:t xml:space="preserve"> </w:t>
      </w:r>
      <w:proofErr w:type="spellStart"/>
      <w:r>
        <w:rPr>
          <w:rFonts w:ascii="Times New Roman" w:hAnsi="Times New Roman"/>
          <w:lang w:eastAsia="ja-JP"/>
        </w:rPr>
        <w:t>keadaan</w:t>
      </w:r>
      <w:proofErr w:type="spellEnd"/>
      <w:r>
        <w:rPr>
          <w:rFonts w:ascii="Times New Roman" w:hAnsi="Times New Roman"/>
          <w:lang w:eastAsia="ja-JP"/>
        </w:rPr>
        <w:t xml:space="preserve"> yang </w:t>
      </w:r>
      <w:proofErr w:type="spellStart"/>
      <w:r>
        <w:rPr>
          <w:rFonts w:ascii="Times New Roman" w:hAnsi="Times New Roman"/>
          <w:lang w:eastAsia="ja-JP"/>
        </w:rPr>
        <w:t>stabil</w:t>
      </w:r>
      <w:proofErr w:type="spellEnd"/>
      <w:r>
        <w:rPr>
          <w:rFonts w:ascii="Times New Roman" w:hAnsi="Times New Roman"/>
          <w:lang w:eastAsia="ja-JP"/>
        </w:rPr>
        <w:t xml:space="preserve">, </w:t>
      </w:r>
      <w:proofErr w:type="spellStart"/>
      <w:r>
        <w:rPr>
          <w:rFonts w:ascii="Times New Roman" w:hAnsi="Times New Roman"/>
          <w:lang w:eastAsia="ja-JP"/>
        </w:rPr>
        <w:t>kritis</w:t>
      </w:r>
      <w:proofErr w:type="spellEnd"/>
      <w:r>
        <w:rPr>
          <w:rFonts w:ascii="Times New Roman" w:hAnsi="Times New Roman"/>
          <w:lang w:eastAsia="ja-JP"/>
        </w:rPr>
        <w:t xml:space="preserve"> </w:t>
      </w:r>
      <w:proofErr w:type="spellStart"/>
      <w:r>
        <w:rPr>
          <w:rFonts w:ascii="Times New Roman" w:hAnsi="Times New Roman"/>
          <w:lang w:eastAsia="ja-JP"/>
        </w:rPr>
        <w:t>memiliki</w:t>
      </w:r>
      <w:proofErr w:type="spellEnd"/>
      <w:r>
        <w:rPr>
          <w:rFonts w:ascii="Times New Roman" w:hAnsi="Times New Roman"/>
          <w:lang w:eastAsia="ja-JP"/>
        </w:rPr>
        <w:t xml:space="preserve"> </w:t>
      </w:r>
      <w:proofErr w:type="spellStart"/>
      <w:r>
        <w:rPr>
          <w:rFonts w:ascii="Times New Roman" w:hAnsi="Times New Roman"/>
          <w:lang w:eastAsia="ja-JP"/>
        </w:rPr>
        <w:t>pertimbangan</w:t>
      </w:r>
      <w:proofErr w:type="spellEnd"/>
      <w:r>
        <w:rPr>
          <w:rFonts w:ascii="Times New Roman" w:hAnsi="Times New Roman"/>
          <w:lang w:eastAsia="ja-JP"/>
        </w:rPr>
        <w:t xml:space="preserve"> yang </w:t>
      </w:r>
      <w:proofErr w:type="spellStart"/>
      <w:r>
        <w:rPr>
          <w:rFonts w:ascii="Times New Roman" w:hAnsi="Times New Roman"/>
          <w:lang w:eastAsia="ja-JP"/>
        </w:rPr>
        <w:t>logis</w:t>
      </w:r>
      <w:proofErr w:type="spellEnd"/>
      <w:r>
        <w:rPr>
          <w:rFonts w:ascii="Times New Roman" w:hAnsi="Times New Roman"/>
          <w:lang w:eastAsia="ja-JP"/>
        </w:rPr>
        <w:t xml:space="preserve">, </w:t>
      </w:r>
      <w:proofErr w:type="spellStart"/>
      <w:r>
        <w:rPr>
          <w:rFonts w:ascii="Times New Roman" w:hAnsi="Times New Roman"/>
          <w:lang w:eastAsia="ja-JP"/>
        </w:rPr>
        <w:t>obyektif</w:t>
      </w:r>
      <w:proofErr w:type="spellEnd"/>
      <w:r>
        <w:rPr>
          <w:rFonts w:ascii="Times New Roman" w:hAnsi="Times New Roman"/>
          <w:lang w:eastAsia="ja-JP"/>
        </w:rPr>
        <w:t xml:space="preserve"> dan </w:t>
      </w:r>
      <w:proofErr w:type="spellStart"/>
      <w:r>
        <w:rPr>
          <w:rFonts w:ascii="Times New Roman" w:hAnsi="Times New Roman"/>
          <w:lang w:eastAsia="ja-JP"/>
        </w:rPr>
        <w:t>dewasa</w:t>
      </w:r>
      <w:proofErr w:type="spellEnd"/>
      <w:r w:rsidR="00BE45E5">
        <w:rPr>
          <w:rFonts w:ascii="Times New Roman" w:hAnsi="Times New Roman"/>
          <w:lang w:eastAsia="ja-JP"/>
        </w:rPr>
        <w:t xml:space="preserve"> </w:t>
      </w:r>
      <w:r w:rsidR="00BE45E5">
        <w:rPr>
          <w:rFonts w:ascii="Times New Roman" w:hAnsi="Times New Roman"/>
          <w:lang w:eastAsia="ja-JP"/>
        </w:rPr>
        <w:fldChar w:fldCharType="begin" w:fldLock="1"/>
      </w:r>
      <w:r w:rsidR="00BC0E13">
        <w:rPr>
          <w:rFonts w:ascii="Times New Roman" w:hAnsi="Times New Roman"/>
          <w:lang w:eastAsia="ja-JP"/>
        </w:rPr>
        <w:instrText>ADDIN CSL_CITATION {"citationItems":[{"id":"ITEM-1","itemData":{"DOI":"10.15294/eeaj.v7i3.28349","ISSN":"2252-6544","abstract":"Tujuan dari penelitian ini adalah untuk mengetahui pengaruh praktik kerja industri, bimbingan karir, penguasaan soft skill, dan kompetensi kejuruan secara parsial dan simultan pada kesiapan kerja siswa kelas XI Administrasi Perkantoran SMK PL Tarcisius Semarang. Populasi disini yaitu seluruh siswa kelas XI Administrasi Perkantoran SMK PL Tarcisius Semarang sebanyak 93 siswa dan semuanya digunakan sebagai sampel penelitian, sehingga disimpulkan bahwa penelitian ini adalah penelitian populasi. Metode pengumpulan data menggunakan wawancara, dokumentasi, dan kuesioner. Teknik analisis data menggunakan analisis deskriptif presentase dan analisis regresi berganda dengan bantuan SPSS for Windows Release 21. Hasil analisis menunjukan bahwa praktik kerja industri, bimbingan karir, penguasaan soft skill, dan kompetensi kejuruan secara simultan berpengaruh positif dan signifikan terhadap kesiapan kerja sebesar 59,2%. Praktik kerja industri berpengaruh positif dan signifikan terhadap kesiapan kerja sebesar 6,71%. Bimbingan karir berpengaruh positif dan signifikan terhadap kesiapan kerja siswa sebesar 5,86% Penguasaan soft skill berpengaruh positif dan signifikan terhadap kesiapan kerja siswa sebesar 5,34%. Kompetensi kejuruan berpengaruh positif dan signifikan terhadap kesiapan kerja sebesar 5,43%.\r  \r \r The purpose of this study was to determine the effect of industrial work practices, career guidance, soft skills capability, and vocational competence partially and simultaneously on the work readiness of class XI Office Administration SMK PL Tarcisius Semarang. The population in this research was all students of class XI Office Administration of SMK PL Tarcisius Semarang as many as 93 students and all are used as research samples, so it was concluded that this research was population research. Data collection methods using interviews, documentation, and questionnaires. Data analysis techniques using descriptive percentage analysis. and multiple regression analysis method using SPSS for Windows Release 21. The results of the analysis show that industrial work practices, career guidance, soft skills capability, and vocational competency has positive and significant simultaneously of students work readiness of 59.2%. Industrial work practices has positive and significant simultaneously of students work readiness of 6.71%. Career guidance has positive and significant simultaneously of students work readiness of 5.86% Soft skill capability has positive and significant …","author":[{"dropping-particle":"","family":"Cahyaningrum","given":"Dina","non-dropping-particle":"","parse-names":false,"suffix":""},{"dropping-particle":"","family":"Martono","given":"S.","non-dropping-particle":"","parse-names":false,"suffix":""}],"container-title":"Economic Education Analysis Journal","id":"ITEM-1","issued":{"date-parts":[["2019"]]},"title":"PENGARUH PRAKTIK KERJA INDUSTRI, BIMBINGAN KARIR, PENGUASAAN SOFT SKILL, DAN KOMPETENSI KEJURUAN TERHADAP KESIAPAN KERJA SISWA","type":"article-journal"},"uris":["http://www.mendeley.com/documents/?uuid=dc305a18-a71e-4fc2-9c08-7124099c0178"]}],"mendeley":{"formattedCitation":"(Cahyaningrum &amp; Martono, 2019)","plainTextFormattedCitation":"(Cahyaningrum &amp; Martono, 2019)","previouslyFormattedCitation":"(Cahyaningrum &amp; Martono, 2019)"},"properties":{"noteIndex":0},"schema":"https://github.com/citation-style-language/schema/raw/master/csl-citation.json"}</w:instrText>
      </w:r>
      <w:r w:rsidR="00BE45E5">
        <w:rPr>
          <w:rFonts w:ascii="Times New Roman" w:hAnsi="Times New Roman"/>
          <w:lang w:eastAsia="ja-JP"/>
        </w:rPr>
        <w:fldChar w:fldCharType="separate"/>
      </w:r>
      <w:r w:rsidR="00BE45E5" w:rsidRPr="00BE45E5">
        <w:rPr>
          <w:rFonts w:ascii="Times New Roman" w:hAnsi="Times New Roman"/>
          <w:noProof/>
          <w:lang w:eastAsia="ja-JP"/>
        </w:rPr>
        <w:t>(Cahyaningrum &amp; Martono, 2019)</w:t>
      </w:r>
      <w:r w:rsidR="00BE45E5">
        <w:rPr>
          <w:rFonts w:ascii="Times New Roman" w:hAnsi="Times New Roman"/>
          <w:lang w:eastAsia="ja-JP"/>
        </w:rPr>
        <w:fldChar w:fldCharType="end"/>
      </w:r>
      <w:r>
        <w:rPr>
          <w:rFonts w:ascii="Times New Roman" w:hAnsi="Times New Roman"/>
          <w:lang w:eastAsia="ja-JP"/>
        </w:rPr>
        <w:t>.</w:t>
      </w:r>
      <w:r w:rsidR="00BE45E5">
        <w:rPr>
          <w:rFonts w:ascii="Times New Roman" w:hAnsi="Times New Roman"/>
          <w:lang w:eastAsia="ja-JP"/>
        </w:rPr>
        <w:t xml:space="preserve"> </w:t>
      </w:r>
      <w:proofErr w:type="spellStart"/>
      <w:r w:rsidR="00BE45E5">
        <w:rPr>
          <w:rFonts w:ascii="Times New Roman" w:hAnsi="Times New Roman"/>
          <w:lang w:eastAsia="ja-JP"/>
        </w:rPr>
        <w:t>Emosi</w:t>
      </w:r>
      <w:proofErr w:type="spellEnd"/>
      <w:r w:rsidR="00BE45E5">
        <w:rPr>
          <w:rFonts w:ascii="Times New Roman" w:hAnsi="Times New Roman"/>
          <w:lang w:eastAsia="ja-JP"/>
        </w:rPr>
        <w:t xml:space="preserve"> yang </w:t>
      </w:r>
      <w:proofErr w:type="spellStart"/>
      <w:r w:rsidR="00BE45E5">
        <w:rPr>
          <w:rFonts w:ascii="Times New Roman" w:hAnsi="Times New Roman"/>
          <w:lang w:eastAsia="ja-JP"/>
        </w:rPr>
        <w:t>terkendali</w:t>
      </w:r>
      <w:proofErr w:type="spellEnd"/>
      <w:r w:rsidR="00BE45E5">
        <w:rPr>
          <w:rFonts w:ascii="Times New Roman" w:hAnsi="Times New Roman"/>
          <w:lang w:eastAsia="ja-JP"/>
        </w:rPr>
        <w:t xml:space="preserve"> </w:t>
      </w:r>
      <w:proofErr w:type="spellStart"/>
      <w:r w:rsidR="00BE45E5">
        <w:rPr>
          <w:rFonts w:ascii="Times New Roman" w:hAnsi="Times New Roman"/>
          <w:lang w:eastAsia="ja-JP"/>
        </w:rPr>
        <w:t>membangkitkan</w:t>
      </w:r>
      <w:proofErr w:type="spellEnd"/>
      <w:r w:rsidR="00BE45E5">
        <w:rPr>
          <w:rFonts w:ascii="Times New Roman" w:hAnsi="Times New Roman"/>
          <w:lang w:eastAsia="ja-JP"/>
        </w:rPr>
        <w:t xml:space="preserve"> </w:t>
      </w:r>
      <w:proofErr w:type="spellStart"/>
      <w:r w:rsidR="00BE45E5">
        <w:rPr>
          <w:rFonts w:ascii="Times New Roman" w:hAnsi="Times New Roman"/>
          <w:lang w:eastAsia="ja-JP"/>
        </w:rPr>
        <w:t>kemauan</w:t>
      </w:r>
      <w:proofErr w:type="spellEnd"/>
      <w:r w:rsidR="00BE45E5">
        <w:rPr>
          <w:rFonts w:ascii="Times New Roman" w:hAnsi="Times New Roman"/>
          <w:lang w:eastAsia="ja-JP"/>
        </w:rPr>
        <w:t xml:space="preserve"> </w:t>
      </w:r>
      <w:proofErr w:type="spellStart"/>
      <w:r w:rsidR="00BE45E5">
        <w:rPr>
          <w:rFonts w:ascii="Times New Roman" w:hAnsi="Times New Roman"/>
          <w:lang w:eastAsia="ja-JP"/>
        </w:rPr>
        <w:t>untuk</w:t>
      </w:r>
      <w:proofErr w:type="spellEnd"/>
      <w:r w:rsidR="00BE45E5">
        <w:rPr>
          <w:rFonts w:ascii="Times New Roman" w:hAnsi="Times New Roman"/>
          <w:lang w:eastAsia="ja-JP"/>
        </w:rPr>
        <w:t xml:space="preserve"> </w:t>
      </w:r>
      <w:proofErr w:type="spellStart"/>
      <w:r w:rsidR="00BE45E5">
        <w:rPr>
          <w:rFonts w:ascii="Times New Roman" w:hAnsi="Times New Roman"/>
          <w:lang w:eastAsia="ja-JP"/>
        </w:rPr>
        <w:t>bekerja</w:t>
      </w:r>
      <w:proofErr w:type="spellEnd"/>
      <w:r w:rsidR="00BE45E5">
        <w:rPr>
          <w:rFonts w:ascii="Times New Roman" w:hAnsi="Times New Roman"/>
          <w:lang w:eastAsia="ja-JP"/>
        </w:rPr>
        <w:t xml:space="preserve"> </w:t>
      </w:r>
      <w:proofErr w:type="spellStart"/>
      <w:r w:rsidR="00BE45E5">
        <w:rPr>
          <w:rFonts w:ascii="Times New Roman" w:hAnsi="Times New Roman"/>
          <w:lang w:eastAsia="ja-JP"/>
        </w:rPr>
        <w:t>dengan</w:t>
      </w:r>
      <w:proofErr w:type="spellEnd"/>
      <w:r w:rsidR="00BE45E5">
        <w:rPr>
          <w:rFonts w:ascii="Times New Roman" w:hAnsi="Times New Roman"/>
          <w:lang w:eastAsia="ja-JP"/>
        </w:rPr>
        <w:t xml:space="preserve"> orang lain, </w:t>
      </w:r>
      <w:proofErr w:type="spellStart"/>
      <w:r w:rsidR="00BE45E5">
        <w:rPr>
          <w:rFonts w:ascii="Times New Roman" w:hAnsi="Times New Roman"/>
          <w:lang w:eastAsia="ja-JP"/>
        </w:rPr>
        <w:t>kemauan</w:t>
      </w:r>
      <w:proofErr w:type="spellEnd"/>
      <w:r w:rsidR="00BE45E5">
        <w:rPr>
          <w:rFonts w:ascii="Times New Roman" w:hAnsi="Times New Roman"/>
          <w:lang w:eastAsia="ja-JP"/>
        </w:rPr>
        <w:t xml:space="preserve"> </w:t>
      </w:r>
      <w:proofErr w:type="spellStart"/>
      <w:r w:rsidR="00BE45E5">
        <w:rPr>
          <w:rFonts w:ascii="Times New Roman" w:hAnsi="Times New Roman"/>
          <w:lang w:eastAsia="ja-JP"/>
        </w:rPr>
        <w:t>untuk</w:t>
      </w:r>
      <w:proofErr w:type="spellEnd"/>
      <w:r w:rsidR="00BE45E5">
        <w:rPr>
          <w:rFonts w:ascii="Times New Roman" w:hAnsi="Times New Roman"/>
          <w:lang w:eastAsia="ja-JP"/>
        </w:rPr>
        <w:t xml:space="preserve"> </w:t>
      </w:r>
      <w:proofErr w:type="spellStart"/>
      <w:r w:rsidR="00BE45E5">
        <w:rPr>
          <w:rFonts w:ascii="Times New Roman" w:hAnsi="Times New Roman"/>
          <w:lang w:eastAsia="ja-JP"/>
        </w:rPr>
        <w:t>maju</w:t>
      </w:r>
      <w:proofErr w:type="spellEnd"/>
      <w:r w:rsidR="00BE45E5">
        <w:rPr>
          <w:rFonts w:ascii="Times New Roman" w:hAnsi="Times New Roman"/>
          <w:lang w:eastAsia="ja-JP"/>
        </w:rPr>
        <w:t xml:space="preserve">, </w:t>
      </w:r>
      <w:proofErr w:type="spellStart"/>
      <w:r w:rsidR="00BE45E5">
        <w:rPr>
          <w:rFonts w:ascii="Times New Roman" w:hAnsi="Times New Roman"/>
          <w:lang w:eastAsia="ja-JP"/>
        </w:rPr>
        <w:t>mempunyai</w:t>
      </w:r>
      <w:proofErr w:type="spellEnd"/>
      <w:r w:rsidR="00BE45E5">
        <w:rPr>
          <w:rFonts w:ascii="Times New Roman" w:hAnsi="Times New Roman"/>
          <w:lang w:eastAsia="ja-JP"/>
        </w:rPr>
        <w:t xml:space="preserve"> </w:t>
      </w:r>
      <w:proofErr w:type="spellStart"/>
      <w:r w:rsidR="00BE45E5">
        <w:rPr>
          <w:rFonts w:ascii="Times New Roman" w:hAnsi="Times New Roman"/>
          <w:lang w:eastAsia="ja-JP"/>
        </w:rPr>
        <w:t>kemampuan</w:t>
      </w:r>
      <w:proofErr w:type="spellEnd"/>
      <w:r w:rsidR="00BE45E5">
        <w:rPr>
          <w:rFonts w:ascii="Times New Roman" w:hAnsi="Times New Roman"/>
          <w:lang w:eastAsia="ja-JP"/>
        </w:rPr>
        <w:t xml:space="preserve"> </w:t>
      </w:r>
      <w:proofErr w:type="spellStart"/>
      <w:r w:rsidR="00BE45E5">
        <w:rPr>
          <w:rFonts w:ascii="Times New Roman" w:hAnsi="Times New Roman"/>
          <w:lang w:eastAsia="ja-JP"/>
        </w:rPr>
        <w:t>untuk</w:t>
      </w:r>
      <w:proofErr w:type="spellEnd"/>
      <w:r w:rsidR="00BE45E5">
        <w:rPr>
          <w:rFonts w:ascii="Times New Roman" w:hAnsi="Times New Roman"/>
          <w:lang w:eastAsia="ja-JP"/>
        </w:rPr>
        <w:t xml:space="preserve"> </w:t>
      </w:r>
      <w:proofErr w:type="spellStart"/>
      <w:r w:rsidR="00BE45E5">
        <w:rPr>
          <w:rFonts w:ascii="Times New Roman" w:hAnsi="Times New Roman"/>
          <w:lang w:eastAsia="ja-JP"/>
        </w:rPr>
        <w:t>menerima</w:t>
      </w:r>
      <w:proofErr w:type="spellEnd"/>
      <w:r w:rsidR="00BE45E5">
        <w:rPr>
          <w:rFonts w:ascii="Times New Roman" w:hAnsi="Times New Roman"/>
          <w:lang w:eastAsia="ja-JP"/>
        </w:rPr>
        <w:t xml:space="preserve"> </w:t>
      </w:r>
      <w:proofErr w:type="spellStart"/>
      <w:r w:rsidR="00BE45E5">
        <w:rPr>
          <w:rFonts w:ascii="Times New Roman" w:hAnsi="Times New Roman"/>
          <w:lang w:eastAsia="ja-JP"/>
        </w:rPr>
        <w:t>serta</w:t>
      </w:r>
      <w:proofErr w:type="spellEnd"/>
      <w:r w:rsidR="00BE45E5">
        <w:rPr>
          <w:rFonts w:ascii="Times New Roman" w:hAnsi="Times New Roman"/>
          <w:lang w:eastAsia="ja-JP"/>
        </w:rPr>
        <w:t xml:space="preserve"> </w:t>
      </w:r>
      <w:proofErr w:type="spellStart"/>
      <w:r w:rsidR="00BE45E5">
        <w:rPr>
          <w:rFonts w:ascii="Times New Roman" w:hAnsi="Times New Roman"/>
          <w:lang w:eastAsia="ja-JP"/>
        </w:rPr>
        <w:t>mengembangkan</w:t>
      </w:r>
      <w:proofErr w:type="spellEnd"/>
      <w:r w:rsidR="00BE45E5">
        <w:rPr>
          <w:rFonts w:ascii="Times New Roman" w:hAnsi="Times New Roman"/>
          <w:lang w:eastAsia="ja-JP"/>
        </w:rPr>
        <w:t xml:space="preserve"> </w:t>
      </w:r>
      <w:proofErr w:type="spellStart"/>
      <w:r w:rsidR="00BE45E5">
        <w:rPr>
          <w:rFonts w:ascii="Times New Roman" w:hAnsi="Times New Roman"/>
          <w:lang w:eastAsia="ja-JP"/>
        </w:rPr>
        <w:t>keahlian</w:t>
      </w:r>
      <w:proofErr w:type="spellEnd"/>
      <w:r w:rsidR="00BE45E5">
        <w:rPr>
          <w:rFonts w:ascii="Times New Roman" w:hAnsi="Times New Roman"/>
          <w:lang w:eastAsia="ja-JP"/>
        </w:rPr>
        <w:t xml:space="preserve"> yang </w:t>
      </w:r>
      <w:proofErr w:type="spellStart"/>
      <w:r w:rsidR="00BE45E5">
        <w:rPr>
          <w:rFonts w:ascii="Times New Roman" w:hAnsi="Times New Roman"/>
          <w:lang w:eastAsia="ja-JP"/>
        </w:rPr>
        <w:t>dimiliki</w:t>
      </w:r>
      <w:proofErr w:type="spellEnd"/>
      <w:r w:rsidR="00BE45E5">
        <w:rPr>
          <w:rFonts w:ascii="Times New Roman" w:hAnsi="Times New Roman"/>
          <w:lang w:eastAsia="ja-JP"/>
        </w:rPr>
        <w:t xml:space="preserve">. </w:t>
      </w:r>
      <w:r>
        <w:rPr>
          <w:rFonts w:ascii="Times New Roman" w:hAnsi="Times New Roman"/>
          <w:lang w:eastAsia="ja-JP"/>
        </w:rPr>
        <w:t xml:space="preserve"> </w:t>
      </w:r>
    </w:p>
    <w:p w14:paraId="71070E82" w14:textId="77777777" w:rsidR="00D8708A" w:rsidRPr="00853F73" w:rsidRDefault="00D8708A" w:rsidP="00473529">
      <w:pPr>
        <w:ind w:firstLine="215"/>
        <w:jc w:val="both"/>
        <w:rPr>
          <w:color w:val="000000"/>
          <w:sz w:val="22"/>
          <w:szCs w:val="22"/>
          <w:lang w:val="en-US"/>
        </w:rPr>
      </w:pPr>
    </w:p>
    <w:p w14:paraId="0BB3E812" w14:textId="77777777" w:rsidR="00DD3A2C" w:rsidRPr="000C4BFD" w:rsidRDefault="00447B1A" w:rsidP="00557A09">
      <w:pPr>
        <w:pStyle w:val="Heading1"/>
        <w:jc w:val="center"/>
        <w:rPr>
          <w:rFonts w:eastAsia="MS Mincho"/>
          <w:snapToGrid w:val="0"/>
          <w:sz w:val="22"/>
          <w:szCs w:val="22"/>
          <w:lang w:eastAsia="ja-JP"/>
        </w:rPr>
      </w:pPr>
      <w:r w:rsidRPr="000C4BFD">
        <w:rPr>
          <w:rFonts w:eastAsia="MS Mincho"/>
          <w:snapToGrid w:val="0"/>
          <w:sz w:val="22"/>
          <w:szCs w:val="22"/>
          <w:lang w:eastAsia="ja-JP"/>
        </w:rPr>
        <w:lastRenderedPageBreak/>
        <w:t>METODE</w:t>
      </w:r>
    </w:p>
    <w:p w14:paraId="0FDAA481" w14:textId="77777777" w:rsidR="00447B1A" w:rsidRPr="00447B1A" w:rsidRDefault="00447B1A" w:rsidP="00BC5583">
      <w:pPr>
        <w:pStyle w:val="Heading2"/>
        <w:numPr>
          <w:ilvl w:val="0"/>
          <w:numId w:val="0"/>
        </w:numPr>
        <w:spacing w:before="0"/>
        <w:ind w:left="576"/>
        <w:rPr>
          <w:rFonts w:ascii="Times New Roman" w:hAnsi="Times New Roman"/>
        </w:rPr>
      </w:pPr>
    </w:p>
    <w:p w14:paraId="4AC63821" w14:textId="601B2810" w:rsidR="00167EBF" w:rsidRDefault="00167EBF" w:rsidP="00094A92">
      <w:pPr>
        <w:ind w:firstLine="215"/>
        <w:jc w:val="both"/>
        <w:rPr>
          <w:sz w:val="22"/>
          <w:szCs w:val="22"/>
          <w:lang w:val="en-US"/>
        </w:rPr>
      </w:pPr>
      <w:proofErr w:type="spellStart"/>
      <w:r>
        <w:rPr>
          <w:sz w:val="22"/>
          <w:szCs w:val="22"/>
          <w:lang w:val="en-US"/>
        </w:rPr>
        <w:t>Penelitian</w:t>
      </w:r>
      <w:proofErr w:type="spellEnd"/>
      <w:r>
        <w:rPr>
          <w:sz w:val="22"/>
          <w:szCs w:val="22"/>
          <w:lang w:val="en-US"/>
        </w:rPr>
        <w:t xml:space="preserve"> </w:t>
      </w:r>
      <w:proofErr w:type="spellStart"/>
      <w:r>
        <w:rPr>
          <w:sz w:val="22"/>
          <w:szCs w:val="22"/>
          <w:lang w:val="en-US"/>
        </w:rPr>
        <w:t>ini</w:t>
      </w:r>
      <w:proofErr w:type="spellEnd"/>
      <w:r>
        <w:rPr>
          <w:sz w:val="22"/>
          <w:szCs w:val="22"/>
          <w:lang w:val="en-US"/>
        </w:rPr>
        <w:t xml:space="preserve"> </w:t>
      </w:r>
      <w:proofErr w:type="spellStart"/>
      <w:r>
        <w:rPr>
          <w:sz w:val="22"/>
          <w:szCs w:val="22"/>
          <w:lang w:val="en-US"/>
        </w:rPr>
        <w:t>merupakan</w:t>
      </w:r>
      <w:proofErr w:type="spellEnd"/>
      <w:r>
        <w:rPr>
          <w:sz w:val="22"/>
          <w:szCs w:val="22"/>
          <w:lang w:val="en-US"/>
        </w:rPr>
        <w:t xml:space="preserve"> </w:t>
      </w:r>
      <w:proofErr w:type="spellStart"/>
      <w:r>
        <w:rPr>
          <w:sz w:val="22"/>
          <w:szCs w:val="22"/>
          <w:lang w:val="en-US"/>
        </w:rPr>
        <w:t>penelitian</w:t>
      </w:r>
      <w:proofErr w:type="spellEnd"/>
      <w:r>
        <w:rPr>
          <w:sz w:val="22"/>
          <w:szCs w:val="22"/>
          <w:lang w:val="en-US"/>
        </w:rPr>
        <w:t xml:space="preserve"> </w:t>
      </w:r>
      <w:proofErr w:type="spellStart"/>
      <w:r>
        <w:rPr>
          <w:sz w:val="22"/>
          <w:szCs w:val="22"/>
          <w:lang w:val="en-US"/>
        </w:rPr>
        <w:t>korelasi</w:t>
      </w:r>
      <w:r w:rsidR="00764D3F">
        <w:rPr>
          <w:sz w:val="22"/>
          <w:szCs w:val="22"/>
          <w:lang w:val="en-US"/>
        </w:rPr>
        <w:t>onal</w:t>
      </w:r>
      <w:proofErr w:type="spellEnd"/>
      <w:r>
        <w:rPr>
          <w:sz w:val="22"/>
          <w:szCs w:val="22"/>
          <w:lang w:val="en-US"/>
        </w:rPr>
        <w:t xml:space="preserve"> </w:t>
      </w:r>
      <w:proofErr w:type="spellStart"/>
      <w:r>
        <w:rPr>
          <w:sz w:val="22"/>
          <w:szCs w:val="22"/>
          <w:lang w:val="en-US"/>
        </w:rPr>
        <w:t>untuk</w:t>
      </w:r>
      <w:proofErr w:type="spellEnd"/>
      <w:r>
        <w:rPr>
          <w:sz w:val="22"/>
          <w:szCs w:val="22"/>
          <w:lang w:val="en-US"/>
        </w:rPr>
        <w:t xml:space="preserve"> </w:t>
      </w:r>
      <w:proofErr w:type="spellStart"/>
      <w:r>
        <w:rPr>
          <w:sz w:val="22"/>
          <w:szCs w:val="22"/>
          <w:lang w:val="en-US"/>
        </w:rPr>
        <w:t>melihat</w:t>
      </w:r>
      <w:proofErr w:type="spellEnd"/>
      <w:r>
        <w:rPr>
          <w:sz w:val="22"/>
          <w:szCs w:val="22"/>
          <w:lang w:val="en-US"/>
        </w:rPr>
        <w:t xml:space="preserve"> </w:t>
      </w:r>
      <w:proofErr w:type="spellStart"/>
      <w:r>
        <w:rPr>
          <w:sz w:val="22"/>
          <w:szCs w:val="22"/>
          <w:lang w:val="en-US"/>
        </w:rPr>
        <w:t>tingkat</w:t>
      </w:r>
      <w:proofErr w:type="spellEnd"/>
      <w:r>
        <w:rPr>
          <w:sz w:val="22"/>
          <w:szCs w:val="22"/>
          <w:lang w:val="en-US"/>
        </w:rPr>
        <w:t xml:space="preserve"> </w:t>
      </w:r>
      <w:proofErr w:type="spellStart"/>
      <w:r>
        <w:rPr>
          <w:sz w:val="22"/>
          <w:szCs w:val="22"/>
          <w:lang w:val="en-US"/>
        </w:rPr>
        <w:t>hubungan</w:t>
      </w:r>
      <w:proofErr w:type="spellEnd"/>
      <w:r>
        <w:rPr>
          <w:sz w:val="22"/>
          <w:szCs w:val="22"/>
          <w:lang w:val="en-US"/>
        </w:rPr>
        <w:t>/</w:t>
      </w:r>
      <w:proofErr w:type="spellStart"/>
      <w:r>
        <w:rPr>
          <w:sz w:val="22"/>
          <w:szCs w:val="22"/>
          <w:lang w:val="en-US"/>
        </w:rPr>
        <w:t>pengaruh</w:t>
      </w:r>
      <w:proofErr w:type="spellEnd"/>
      <w:r>
        <w:rPr>
          <w:sz w:val="22"/>
          <w:szCs w:val="22"/>
          <w:lang w:val="en-US"/>
        </w:rPr>
        <w:t xml:space="preserve"> </w:t>
      </w:r>
      <w:proofErr w:type="spellStart"/>
      <w:r>
        <w:rPr>
          <w:i/>
          <w:sz w:val="22"/>
          <w:szCs w:val="22"/>
          <w:lang w:val="en-US"/>
        </w:rPr>
        <w:t>self efficacy</w:t>
      </w:r>
      <w:proofErr w:type="spellEnd"/>
      <w:r>
        <w:rPr>
          <w:i/>
          <w:sz w:val="22"/>
          <w:szCs w:val="22"/>
          <w:lang w:val="en-US"/>
        </w:rPr>
        <w:t xml:space="preserve"> </w:t>
      </w:r>
      <w:proofErr w:type="spellStart"/>
      <w:r>
        <w:rPr>
          <w:sz w:val="22"/>
          <w:szCs w:val="22"/>
          <w:lang w:val="en-US"/>
        </w:rPr>
        <w:t>dengan</w:t>
      </w:r>
      <w:proofErr w:type="spellEnd"/>
      <w:r>
        <w:rPr>
          <w:sz w:val="22"/>
          <w:szCs w:val="22"/>
          <w:lang w:val="en-US"/>
        </w:rPr>
        <w:t xml:space="preserve"> </w:t>
      </w:r>
      <w:proofErr w:type="spellStart"/>
      <w:r>
        <w:rPr>
          <w:sz w:val="22"/>
          <w:szCs w:val="22"/>
          <w:lang w:val="en-US"/>
        </w:rPr>
        <w:t>tiga</w:t>
      </w:r>
      <w:proofErr w:type="spellEnd"/>
      <w:r>
        <w:rPr>
          <w:sz w:val="22"/>
          <w:szCs w:val="22"/>
          <w:lang w:val="en-US"/>
        </w:rPr>
        <w:t xml:space="preserve"> </w:t>
      </w:r>
      <w:proofErr w:type="spellStart"/>
      <w:r>
        <w:rPr>
          <w:sz w:val="22"/>
          <w:szCs w:val="22"/>
          <w:lang w:val="en-US"/>
        </w:rPr>
        <w:t>dimensi</w:t>
      </w:r>
      <w:proofErr w:type="spellEnd"/>
      <w:r>
        <w:rPr>
          <w:sz w:val="22"/>
          <w:szCs w:val="22"/>
          <w:lang w:val="en-US"/>
        </w:rPr>
        <w:t xml:space="preserve"> (1) </w:t>
      </w:r>
      <w:proofErr w:type="spellStart"/>
      <w:r>
        <w:rPr>
          <w:sz w:val="22"/>
          <w:szCs w:val="22"/>
          <w:lang w:val="en-US"/>
        </w:rPr>
        <w:t>tingkat</w:t>
      </w:r>
      <w:proofErr w:type="spellEnd"/>
      <w:r>
        <w:rPr>
          <w:sz w:val="22"/>
          <w:szCs w:val="22"/>
          <w:lang w:val="en-US"/>
        </w:rPr>
        <w:t xml:space="preserve"> </w:t>
      </w:r>
      <w:proofErr w:type="spellStart"/>
      <w:r>
        <w:rPr>
          <w:sz w:val="22"/>
          <w:szCs w:val="22"/>
          <w:lang w:val="en-US"/>
        </w:rPr>
        <w:t>kesulitan</w:t>
      </w:r>
      <w:proofErr w:type="spellEnd"/>
      <w:r>
        <w:rPr>
          <w:sz w:val="22"/>
          <w:szCs w:val="22"/>
          <w:lang w:val="en-US"/>
        </w:rPr>
        <w:t xml:space="preserve"> </w:t>
      </w:r>
      <w:proofErr w:type="spellStart"/>
      <w:r>
        <w:rPr>
          <w:sz w:val="22"/>
          <w:szCs w:val="22"/>
          <w:lang w:val="en-US"/>
        </w:rPr>
        <w:t>tugas</w:t>
      </w:r>
      <w:proofErr w:type="spellEnd"/>
      <w:r>
        <w:rPr>
          <w:sz w:val="22"/>
          <w:szCs w:val="22"/>
          <w:lang w:val="en-US"/>
        </w:rPr>
        <w:t xml:space="preserve">, (2) </w:t>
      </w:r>
      <w:proofErr w:type="spellStart"/>
      <w:r>
        <w:rPr>
          <w:sz w:val="22"/>
          <w:szCs w:val="22"/>
          <w:lang w:val="en-US"/>
        </w:rPr>
        <w:t>kemantapan</w:t>
      </w:r>
      <w:proofErr w:type="spellEnd"/>
      <w:r>
        <w:rPr>
          <w:sz w:val="22"/>
          <w:szCs w:val="22"/>
          <w:lang w:val="en-US"/>
        </w:rPr>
        <w:t xml:space="preserve"> </w:t>
      </w:r>
      <w:proofErr w:type="spellStart"/>
      <w:r>
        <w:rPr>
          <w:sz w:val="22"/>
          <w:szCs w:val="22"/>
          <w:lang w:val="en-US"/>
        </w:rPr>
        <w:t>keyakinan</w:t>
      </w:r>
      <w:proofErr w:type="spellEnd"/>
      <w:r>
        <w:rPr>
          <w:sz w:val="22"/>
          <w:szCs w:val="22"/>
          <w:lang w:val="en-US"/>
        </w:rPr>
        <w:t xml:space="preserve">, (3) </w:t>
      </w:r>
      <w:proofErr w:type="spellStart"/>
      <w:r>
        <w:rPr>
          <w:sz w:val="22"/>
          <w:szCs w:val="22"/>
          <w:lang w:val="en-US"/>
        </w:rPr>
        <w:t>luas</w:t>
      </w:r>
      <w:proofErr w:type="spellEnd"/>
      <w:r>
        <w:rPr>
          <w:sz w:val="22"/>
          <w:szCs w:val="22"/>
          <w:lang w:val="en-US"/>
        </w:rPr>
        <w:t xml:space="preserve"> </w:t>
      </w:r>
      <w:proofErr w:type="spellStart"/>
      <w:r>
        <w:rPr>
          <w:sz w:val="22"/>
          <w:szCs w:val="22"/>
          <w:lang w:val="en-US"/>
        </w:rPr>
        <w:t>bidang</w:t>
      </w:r>
      <w:proofErr w:type="spellEnd"/>
      <w:r>
        <w:rPr>
          <w:sz w:val="22"/>
          <w:szCs w:val="22"/>
          <w:lang w:val="en-US"/>
        </w:rPr>
        <w:t xml:space="preserve"> </w:t>
      </w:r>
      <w:proofErr w:type="spellStart"/>
      <w:r>
        <w:rPr>
          <w:sz w:val="22"/>
          <w:szCs w:val="22"/>
          <w:lang w:val="en-US"/>
        </w:rPr>
        <w:t>perilaku</w:t>
      </w:r>
      <w:proofErr w:type="spellEnd"/>
      <w:r w:rsidR="00BC0E13">
        <w:rPr>
          <w:sz w:val="22"/>
          <w:szCs w:val="22"/>
          <w:lang w:val="en-US"/>
        </w:rPr>
        <w:t>,</w:t>
      </w:r>
      <w:r w:rsidR="00764D3F">
        <w:rPr>
          <w:sz w:val="22"/>
          <w:szCs w:val="22"/>
          <w:lang w:val="en-US"/>
        </w:rPr>
        <w:t xml:space="preserve"> </w:t>
      </w:r>
      <w:proofErr w:type="spellStart"/>
      <w:r w:rsidR="00764D3F">
        <w:rPr>
          <w:sz w:val="22"/>
          <w:szCs w:val="22"/>
          <w:lang w:val="en-US"/>
        </w:rPr>
        <w:t>terhadap</w:t>
      </w:r>
      <w:proofErr w:type="spellEnd"/>
      <w:r w:rsidR="00764D3F">
        <w:rPr>
          <w:sz w:val="22"/>
          <w:szCs w:val="22"/>
          <w:lang w:val="en-US"/>
        </w:rPr>
        <w:t xml:space="preserve"> </w:t>
      </w:r>
      <w:proofErr w:type="spellStart"/>
      <w:r w:rsidR="00764D3F">
        <w:rPr>
          <w:sz w:val="22"/>
          <w:szCs w:val="22"/>
          <w:lang w:val="en-US"/>
        </w:rPr>
        <w:t>kesiapan</w:t>
      </w:r>
      <w:proofErr w:type="spellEnd"/>
      <w:r w:rsidR="00764D3F">
        <w:rPr>
          <w:sz w:val="22"/>
          <w:szCs w:val="22"/>
          <w:lang w:val="en-US"/>
        </w:rPr>
        <w:t xml:space="preserve"> </w:t>
      </w:r>
      <w:proofErr w:type="spellStart"/>
      <w:r w:rsidR="00764D3F">
        <w:rPr>
          <w:sz w:val="22"/>
          <w:szCs w:val="22"/>
          <w:lang w:val="en-US"/>
        </w:rPr>
        <w:t>kerja</w:t>
      </w:r>
      <w:proofErr w:type="spellEnd"/>
      <w:r w:rsidR="00764D3F">
        <w:rPr>
          <w:sz w:val="22"/>
          <w:szCs w:val="22"/>
          <w:lang w:val="en-US"/>
        </w:rPr>
        <w:t xml:space="preserve"> </w:t>
      </w:r>
      <w:proofErr w:type="spellStart"/>
      <w:r w:rsidR="00764D3F">
        <w:rPr>
          <w:sz w:val="22"/>
          <w:szCs w:val="22"/>
          <w:lang w:val="en-US"/>
        </w:rPr>
        <w:t>mahasiswa</w:t>
      </w:r>
      <w:proofErr w:type="spellEnd"/>
      <w:r w:rsidR="00764D3F">
        <w:rPr>
          <w:sz w:val="22"/>
          <w:szCs w:val="22"/>
          <w:lang w:val="en-US"/>
        </w:rPr>
        <w:t xml:space="preserve"> </w:t>
      </w:r>
      <w:proofErr w:type="spellStart"/>
      <w:r w:rsidR="00764D3F">
        <w:rPr>
          <w:sz w:val="22"/>
          <w:szCs w:val="22"/>
          <w:lang w:val="en-US"/>
        </w:rPr>
        <w:t>pendidikan</w:t>
      </w:r>
      <w:proofErr w:type="spellEnd"/>
      <w:r w:rsidR="00764D3F">
        <w:rPr>
          <w:sz w:val="22"/>
          <w:szCs w:val="22"/>
          <w:lang w:val="en-US"/>
        </w:rPr>
        <w:t xml:space="preserve"> </w:t>
      </w:r>
      <w:proofErr w:type="spellStart"/>
      <w:r w:rsidR="00764D3F">
        <w:rPr>
          <w:sz w:val="22"/>
          <w:szCs w:val="22"/>
          <w:lang w:val="en-US"/>
        </w:rPr>
        <w:t>vokasi</w:t>
      </w:r>
      <w:proofErr w:type="spellEnd"/>
      <w:r w:rsidR="00764D3F">
        <w:rPr>
          <w:sz w:val="22"/>
          <w:szCs w:val="22"/>
          <w:lang w:val="en-US"/>
        </w:rPr>
        <w:t xml:space="preserve"> </w:t>
      </w:r>
      <w:proofErr w:type="spellStart"/>
      <w:r w:rsidR="00764D3F">
        <w:rPr>
          <w:sz w:val="22"/>
          <w:szCs w:val="22"/>
          <w:lang w:val="en-US"/>
        </w:rPr>
        <w:t>dengan</w:t>
      </w:r>
      <w:proofErr w:type="spellEnd"/>
      <w:r w:rsidR="00764D3F">
        <w:rPr>
          <w:sz w:val="22"/>
          <w:szCs w:val="22"/>
          <w:lang w:val="en-US"/>
        </w:rPr>
        <w:t xml:space="preserve"> </w:t>
      </w:r>
      <w:proofErr w:type="spellStart"/>
      <w:r w:rsidR="00764D3F">
        <w:rPr>
          <w:sz w:val="22"/>
          <w:szCs w:val="22"/>
          <w:lang w:val="en-US"/>
        </w:rPr>
        <w:t>faktor</w:t>
      </w:r>
      <w:proofErr w:type="spellEnd"/>
      <w:r w:rsidR="00764D3F">
        <w:rPr>
          <w:sz w:val="22"/>
          <w:szCs w:val="22"/>
          <w:lang w:val="en-US"/>
        </w:rPr>
        <w:t xml:space="preserve"> (1) </w:t>
      </w:r>
      <w:proofErr w:type="spellStart"/>
      <w:r w:rsidR="00764D3F">
        <w:rPr>
          <w:sz w:val="22"/>
          <w:szCs w:val="22"/>
          <w:lang w:val="en-US"/>
        </w:rPr>
        <w:t>tingkat</w:t>
      </w:r>
      <w:proofErr w:type="spellEnd"/>
      <w:r w:rsidR="00764D3F">
        <w:rPr>
          <w:sz w:val="22"/>
          <w:szCs w:val="22"/>
          <w:lang w:val="en-US"/>
        </w:rPr>
        <w:t xml:space="preserve"> </w:t>
      </w:r>
      <w:proofErr w:type="spellStart"/>
      <w:r w:rsidR="00764D3F">
        <w:rPr>
          <w:sz w:val="22"/>
          <w:szCs w:val="22"/>
          <w:lang w:val="en-US"/>
        </w:rPr>
        <w:t>kematangan</w:t>
      </w:r>
      <w:proofErr w:type="spellEnd"/>
      <w:r w:rsidR="00764D3F">
        <w:rPr>
          <w:sz w:val="22"/>
          <w:szCs w:val="22"/>
          <w:lang w:val="en-US"/>
        </w:rPr>
        <w:t xml:space="preserve">, (2) </w:t>
      </w:r>
      <w:proofErr w:type="spellStart"/>
      <w:r w:rsidR="00764D3F">
        <w:rPr>
          <w:sz w:val="22"/>
          <w:szCs w:val="22"/>
          <w:lang w:val="en-US"/>
        </w:rPr>
        <w:t>Pengalaman-pengalaman</w:t>
      </w:r>
      <w:proofErr w:type="spellEnd"/>
      <w:r w:rsidR="00764D3F">
        <w:rPr>
          <w:sz w:val="22"/>
          <w:szCs w:val="22"/>
          <w:lang w:val="en-US"/>
        </w:rPr>
        <w:t xml:space="preserve"> masa </w:t>
      </w:r>
      <w:proofErr w:type="spellStart"/>
      <w:r w:rsidR="00764D3F">
        <w:rPr>
          <w:sz w:val="22"/>
          <w:szCs w:val="22"/>
          <w:lang w:val="en-US"/>
        </w:rPr>
        <w:t>lalu</w:t>
      </w:r>
      <w:proofErr w:type="spellEnd"/>
      <w:r w:rsidR="00764D3F">
        <w:rPr>
          <w:sz w:val="22"/>
          <w:szCs w:val="22"/>
          <w:lang w:val="en-US"/>
        </w:rPr>
        <w:t xml:space="preserve">, (3) </w:t>
      </w:r>
      <w:proofErr w:type="spellStart"/>
      <w:r w:rsidR="00764D3F">
        <w:rPr>
          <w:sz w:val="22"/>
          <w:szCs w:val="22"/>
          <w:lang w:val="en-US"/>
        </w:rPr>
        <w:t>keadaan</w:t>
      </w:r>
      <w:proofErr w:type="spellEnd"/>
      <w:r w:rsidR="00764D3F">
        <w:rPr>
          <w:sz w:val="22"/>
          <w:szCs w:val="22"/>
          <w:lang w:val="en-US"/>
        </w:rPr>
        <w:t xml:space="preserve"> mental dan </w:t>
      </w:r>
      <w:proofErr w:type="spellStart"/>
      <w:r w:rsidR="00764D3F">
        <w:rPr>
          <w:sz w:val="22"/>
          <w:szCs w:val="22"/>
          <w:lang w:val="en-US"/>
        </w:rPr>
        <w:t>emosi</w:t>
      </w:r>
      <w:proofErr w:type="spellEnd"/>
      <w:r w:rsidR="00764D3F">
        <w:rPr>
          <w:sz w:val="22"/>
          <w:szCs w:val="22"/>
          <w:lang w:val="en-US"/>
        </w:rPr>
        <w:t xml:space="preserve"> yang </w:t>
      </w:r>
      <w:proofErr w:type="spellStart"/>
      <w:r w:rsidR="00764D3F">
        <w:rPr>
          <w:sz w:val="22"/>
          <w:szCs w:val="22"/>
          <w:lang w:val="en-US"/>
        </w:rPr>
        <w:t>serasi</w:t>
      </w:r>
      <w:proofErr w:type="spellEnd"/>
      <w:r w:rsidR="00764D3F">
        <w:rPr>
          <w:sz w:val="22"/>
          <w:szCs w:val="22"/>
          <w:lang w:val="en-US"/>
        </w:rPr>
        <w:t>.</w:t>
      </w:r>
    </w:p>
    <w:p w14:paraId="0FE1C741" w14:textId="132C820B" w:rsidR="00B17274" w:rsidRDefault="00764D3F" w:rsidP="00094A92">
      <w:pPr>
        <w:ind w:firstLine="215"/>
        <w:jc w:val="both"/>
        <w:rPr>
          <w:sz w:val="22"/>
          <w:szCs w:val="22"/>
          <w:lang w:val="en-US"/>
        </w:rPr>
      </w:pPr>
      <w:proofErr w:type="spellStart"/>
      <w:r>
        <w:rPr>
          <w:sz w:val="22"/>
          <w:szCs w:val="22"/>
          <w:lang w:val="en-US"/>
        </w:rPr>
        <w:t>Penelitian</w:t>
      </w:r>
      <w:proofErr w:type="spellEnd"/>
      <w:r>
        <w:rPr>
          <w:sz w:val="22"/>
          <w:szCs w:val="22"/>
          <w:lang w:val="en-US"/>
        </w:rPr>
        <w:t xml:space="preserve"> </w:t>
      </w:r>
      <w:proofErr w:type="spellStart"/>
      <w:r>
        <w:rPr>
          <w:sz w:val="22"/>
          <w:szCs w:val="22"/>
          <w:lang w:val="en-US"/>
        </w:rPr>
        <w:t>ini</w:t>
      </w:r>
      <w:proofErr w:type="spellEnd"/>
      <w:r>
        <w:rPr>
          <w:sz w:val="22"/>
          <w:szCs w:val="22"/>
          <w:lang w:val="en-US"/>
        </w:rPr>
        <w:t xml:space="preserve"> </w:t>
      </w:r>
      <w:proofErr w:type="spellStart"/>
      <w:r>
        <w:rPr>
          <w:sz w:val="22"/>
          <w:szCs w:val="22"/>
          <w:lang w:val="en-US"/>
        </w:rPr>
        <w:t>melibatkan</w:t>
      </w:r>
      <w:proofErr w:type="spellEnd"/>
      <w:r>
        <w:rPr>
          <w:sz w:val="22"/>
          <w:szCs w:val="22"/>
          <w:lang w:val="en-US"/>
        </w:rPr>
        <w:t xml:space="preserve"> </w:t>
      </w:r>
      <w:proofErr w:type="spellStart"/>
      <w:r>
        <w:rPr>
          <w:sz w:val="22"/>
          <w:szCs w:val="22"/>
          <w:lang w:val="en-US"/>
        </w:rPr>
        <w:t>mahasiswa</w:t>
      </w:r>
      <w:proofErr w:type="spellEnd"/>
      <w:r>
        <w:rPr>
          <w:sz w:val="22"/>
          <w:szCs w:val="22"/>
          <w:lang w:val="en-US"/>
        </w:rPr>
        <w:t xml:space="preserve"> Program </w:t>
      </w:r>
      <w:proofErr w:type="spellStart"/>
      <w:r>
        <w:rPr>
          <w:sz w:val="22"/>
          <w:szCs w:val="22"/>
          <w:lang w:val="en-US"/>
        </w:rPr>
        <w:t>Studi</w:t>
      </w:r>
      <w:proofErr w:type="spellEnd"/>
      <w:r>
        <w:rPr>
          <w:sz w:val="22"/>
          <w:szCs w:val="22"/>
          <w:lang w:val="en-US"/>
        </w:rPr>
        <w:t xml:space="preserve"> </w:t>
      </w:r>
      <w:proofErr w:type="spellStart"/>
      <w:r>
        <w:rPr>
          <w:sz w:val="22"/>
          <w:szCs w:val="22"/>
          <w:lang w:val="en-US"/>
        </w:rPr>
        <w:t>Teknologi</w:t>
      </w:r>
      <w:proofErr w:type="spellEnd"/>
      <w:r>
        <w:rPr>
          <w:sz w:val="22"/>
          <w:szCs w:val="22"/>
          <w:lang w:val="en-US"/>
        </w:rPr>
        <w:t xml:space="preserve"> </w:t>
      </w:r>
      <w:proofErr w:type="spellStart"/>
      <w:r>
        <w:rPr>
          <w:sz w:val="22"/>
          <w:szCs w:val="22"/>
          <w:lang w:val="en-US"/>
        </w:rPr>
        <w:t>Pengelasan</w:t>
      </w:r>
      <w:proofErr w:type="spellEnd"/>
      <w:r>
        <w:rPr>
          <w:sz w:val="22"/>
          <w:szCs w:val="22"/>
          <w:lang w:val="en-US"/>
        </w:rPr>
        <w:t xml:space="preserve"> </w:t>
      </w:r>
      <w:proofErr w:type="spellStart"/>
      <w:r>
        <w:rPr>
          <w:sz w:val="22"/>
          <w:szCs w:val="22"/>
          <w:lang w:val="en-US"/>
        </w:rPr>
        <w:t>Logam</w:t>
      </w:r>
      <w:proofErr w:type="spellEnd"/>
      <w:r>
        <w:rPr>
          <w:sz w:val="22"/>
          <w:szCs w:val="22"/>
          <w:lang w:val="en-US"/>
        </w:rPr>
        <w:t xml:space="preserve"> </w:t>
      </w:r>
      <w:proofErr w:type="spellStart"/>
      <w:r>
        <w:rPr>
          <w:sz w:val="22"/>
          <w:szCs w:val="22"/>
          <w:lang w:val="en-US"/>
        </w:rPr>
        <w:t>Akademi</w:t>
      </w:r>
      <w:proofErr w:type="spellEnd"/>
      <w:r>
        <w:rPr>
          <w:sz w:val="22"/>
          <w:szCs w:val="22"/>
          <w:lang w:val="en-US"/>
        </w:rPr>
        <w:t xml:space="preserve"> </w:t>
      </w:r>
      <w:proofErr w:type="spellStart"/>
      <w:r>
        <w:rPr>
          <w:sz w:val="22"/>
          <w:szCs w:val="22"/>
          <w:lang w:val="en-US"/>
        </w:rPr>
        <w:t>Komunitas</w:t>
      </w:r>
      <w:proofErr w:type="spellEnd"/>
      <w:r>
        <w:rPr>
          <w:sz w:val="22"/>
          <w:szCs w:val="22"/>
          <w:lang w:val="en-US"/>
        </w:rPr>
        <w:t xml:space="preserve"> Negeri Aceh Barat di </w:t>
      </w:r>
      <w:proofErr w:type="spellStart"/>
      <w:r>
        <w:rPr>
          <w:sz w:val="22"/>
          <w:szCs w:val="22"/>
          <w:lang w:val="en-US"/>
        </w:rPr>
        <w:t>dua</w:t>
      </w:r>
      <w:proofErr w:type="spellEnd"/>
      <w:r>
        <w:rPr>
          <w:sz w:val="22"/>
          <w:szCs w:val="22"/>
          <w:lang w:val="en-US"/>
        </w:rPr>
        <w:t xml:space="preserve"> </w:t>
      </w:r>
      <w:proofErr w:type="spellStart"/>
      <w:r>
        <w:rPr>
          <w:sz w:val="22"/>
          <w:szCs w:val="22"/>
          <w:lang w:val="en-US"/>
        </w:rPr>
        <w:t>angkatan</w:t>
      </w:r>
      <w:proofErr w:type="spellEnd"/>
      <w:r>
        <w:rPr>
          <w:sz w:val="22"/>
          <w:szCs w:val="22"/>
          <w:lang w:val="en-US"/>
        </w:rPr>
        <w:t xml:space="preserve"> </w:t>
      </w:r>
      <w:proofErr w:type="spellStart"/>
      <w:r>
        <w:rPr>
          <w:sz w:val="22"/>
          <w:szCs w:val="22"/>
          <w:lang w:val="en-US"/>
        </w:rPr>
        <w:t>dengan</w:t>
      </w:r>
      <w:proofErr w:type="spellEnd"/>
      <w:r>
        <w:rPr>
          <w:sz w:val="22"/>
          <w:szCs w:val="22"/>
          <w:lang w:val="en-US"/>
        </w:rPr>
        <w:t xml:space="preserve"> total </w:t>
      </w:r>
      <w:proofErr w:type="spellStart"/>
      <w:r w:rsidR="00BF5AA2">
        <w:rPr>
          <w:sz w:val="22"/>
          <w:szCs w:val="22"/>
          <w:lang w:val="en-US"/>
        </w:rPr>
        <w:t>sampel</w:t>
      </w:r>
      <w:proofErr w:type="spellEnd"/>
      <w:r w:rsidR="00BF5AA2">
        <w:rPr>
          <w:sz w:val="22"/>
          <w:szCs w:val="22"/>
          <w:lang w:val="en-US"/>
        </w:rPr>
        <w:t xml:space="preserve"> </w:t>
      </w:r>
      <w:proofErr w:type="spellStart"/>
      <w:r w:rsidR="00BF5AA2">
        <w:rPr>
          <w:sz w:val="22"/>
          <w:szCs w:val="22"/>
          <w:lang w:val="en-US"/>
        </w:rPr>
        <w:t>sebanyak</w:t>
      </w:r>
      <w:proofErr w:type="spellEnd"/>
      <w:r w:rsidR="00BF5AA2">
        <w:rPr>
          <w:sz w:val="22"/>
          <w:szCs w:val="22"/>
          <w:lang w:val="en-US"/>
        </w:rPr>
        <w:t xml:space="preserve"> </w:t>
      </w:r>
      <w:r>
        <w:rPr>
          <w:sz w:val="22"/>
          <w:szCs w:val="22"/>
          <w:lang w:val="en-US"/>
        </w:rPr>
        <w:t xml:space="preserve">40 orang </w:t>
      </w:r>
      <w:proofErr w:type="spellStart"/>
      <w:r>
        <w:rPr>
          <w:sz w:val="22"/>
          <w:szCs w:val="22"/>
          <w:lang w:val="en-US"/>
        </w:rPr>
        <w:t>mahasiswa</w:t>
      </w:r>
      <w:proofErr w:type="spellEnd"/>
      <w:r>
        <w:rPr>
          <w:sz w:val="22"/>
          <w:szCs w:val="22"/>
          <w:lang w:val="en-US"/>
        </w:rPr>
        <w:t>.</w:t>
      </w:r>
      <w:r w:rsidR="00754F6A">
        <w:rPr>
          <w:sz w:val="22"/>
          <w:szCs w:val="22"/>
          <w:lang w:val="en-US"/>
        </w:rPr>
        <w:t xml:space="preserve"> </w:t>
      </w:r>
    </w:p>
    <w:p w14:paraId="1FC98309" w14:textId="0F6EA892" w:rsidR="00764D3F" w:rsidRDefault="00754F6A" w:rsidP="00094A92">
      <w:pPr>
        <w:ind w:firstLine="215"/>
        <w:jc w:val="both"/>
        <w:rPr>
          <w:sz w:val="22"/>
          <w:szCs w:val="22"/>
          <w:lang w:val="en-US"/>
        </w:rPr>
      </w:pPr>
      <w:proofErr w:type="spellStart"/>
      <w:r>
        <w:rPr>
          <w:sz w:val="22"/>
          <w:szCs w:val="22"/>
          <w:lang w:val="en-US"/>
        </w:rPr>
        <w:t>Instrumen</w:t>
      </w:r>
      <w:proofErr w:type="spellEnd"/>
      <w:r w:rsidR="0052621A">
        <w:rPr>
          <w:sz w:val="22"/>
          <w:szCs w:val="22"/>
          <w:lang w:val="en-US"/>
        </w:rPr>
        <w:t xml:space="preserve"> pada </w:t>
      </w:r>
      <w:proofErr w:type="spellStart"/>
      <w:r w:rsidR="0052621A">
        <w:rPr>
          <w:sz w:val="22"/>
          <w:szCs w:val="22"/>
          <w:lang w:val="en-US"/>
        </w:rPr>
        <w:t>penelitian</w:t>
      </w:r>
      <w:proofErr w:type="spellEnd"/>
      <w:r w:rsidR="0052621A">
        <w:rPr>
          <w:sz w:val="22"/>
          <w:szCs w:val="22"/>
          <w:lang w:val="en-US"/>
        </w:rPr>
        <w:t xml:space="preserve"> </w:t>
      </w:r>
      <w:proofErr w:type="spellStart"/>
      <w:r>
        <w:rPr>
          <w:sz w:val="22"/>
          <w:szCs w:val="22"/>
          <w:lang w:val="en-US"/>
        </w:rPr>
        <w:t>ini</w:t>
      </w:r>
      <w:proofErr w:type="spellEnd"/>
      <w:r>
        <w:rPr>
          <w:sz w:val="22"/>
          <w:szCs w:val="22"/>
          <w:lang w:val="en-US"/>
        </w:rPr>
        <w:t xml:space="preserve"> </w:t>
      </w:r>
      <w:proofErr w:type="spellStart"/>
      <w:r>
        <w:rPr>
          <w:sz w:val="22"/>
          <w:szCs w:val="22"/>
          <w:lang w:val="en-US"/>
        </w:rPr>
        <w:t>berupa</w:t>
      </w:r>
      <w:proofErr w:type="spellEnd"/>
      <w:r>
        <w:rPr>
          <w:sz w:val="22"/>
          <w:szCs w:val="22"/>
          <w:lang w:val="en-US"/>
        </w:rPr>
        <w:t xml:space="preserve"> </w:t>
      </w:r>
      <w:proofErr w:type="spellStart"/>
      <w:r>
        <w:rPr>
          <w:sz w:val="22"/>
          <w:szCs w:val="22"/>
          <w:lang w:val="en-US"/>
        </w:rPr>
        <w:t>kuesioner</w:t>
      </w:r>
      <w:proofErr w:type="spellEnd"/>
      <w:r>
        <w:rPr>
          <w:sz w:val="22"/>
          <w:szCs w:val="22"/>
          <w:lang w:val="en-US"/>
        </w:rPr>
        <w:t xml:space="preserve"> </w:t>
      </w:r>
      <w:proofErr w:type="spellStart"/>
      <w:r w:rsidR="0052621A">
        <w:rPr>
          <w:sz w:val="22"/>
          <w:szCs w:val="22"/>
          <w:lang w:val="en-US"/>
        </w:rPr>
        <w:t>menggunakan</w:t>
      </w:r>
      <w:proofErr w:type="spellEnd"/>
      <w:r w:rsidR="0052621A">
        <w:rPr>
          <w:sz w:val="22"/>
          <w:szCs w:val="22"/>
          <w:lang w:val="en-US"/>
        </w:rPr>
        <w:t xml:space="preserve"> </w:t>
      </w:r>
      <w:proofErr w:type="spellStart"/>
      <w:r w:rsidR="0052621A">
        <w:rPr>
          <w:sz w:val="22"/>
          <w:szCs w:val="22"/>
          <w:lang w:val="en-US"/>
        </w:rPr>
        <w:t>skala</w:t>
      </w:r>
      <w:proofErr w:type="spellEnd"/>
      <w:r w:rsidR="0052621A">
        <w:rPr>
          <w:sz w:val="22"/>
          <w:szCs w:val="22"/>
          <w:lang w:val="en-US"/>
        </w:rPr>
        <w:t xml:space="preserve"> </w:t>
      </w:r>
      <w:proofErr w:type="spellStart"/>
      <w:r w:rsidR="0052621A">
        <w:rPr>
          <w:i/>
          <w:sz w:val="22"/>
          <w:szCs w:val="22"/>
          <w:lang w:val="en-US"/>
        </w:rPr>
        <w:t>likert</w:t>
      </w:r>
      <w:proofErr w:type="spellEnd"/>
      <w:r w:rsidR="0052621A">
        <w:rPr>
          <w:i/>
          <w:sz w:val="22"/>
          <w:szCs w:val="22"/>
          <w:lang w:val="en-US"/>
        </w:rPr>
        <w:t xml:space="preserve"> </w:t>
      </w:r>
      <w:proofErr w:type="spellStart"/>
      <w:r w:rsidR="0052621A">
        <w:rPr>
          <w:sz w:val="22"/>
          <w:szCs w:val="22"/>
          <w:lang w:val="en-US"/>
        </w:rPr>
        <w:t>empat</w:t>
      </w:r>
      <w:proofErr w:type="spellEnd"/>
      <w:r w:rsidR="0052621A">
        <w:rPr>
          <w:sz w:val="22"/>
          <w:szCs w:val="22"/>
          <w:lang w:val="en-US"/>
        </w:rPr>
        <w:t xml:space="preserve"> </w:t>
      </w:r>
      <w:proofErr w:type="spellStart"/>
      <w:r w:rsidR="0052621A">
        <w:rPr>
          <w:sz w:val="22"/>
          <w:szCs w:val="22"/>
          <w:lang w:val="en-US"/>
        </w:rPr>
        <w:t>pilihan</w:t>
      </w:r>
      <w:proofErr w:type="spellEnd"/>
      <w:r w:rsidR="0052621A">
        <w:rPr>
          <w:sz w:val="22"/>
          <w:szCs w:val="22"/>
          <w:lang w:val="en-US"/>
        </w:rPr>
        <w:t xml:space="preserve"> </w:t>
      </w:r>
      <w:proofErr w:type="spellStart"/>
      <w:r w:rsidR="0052621A">
        <w:rPr>
          <w:sz w:val="22"/>
          <w:szCs w:val="22"/>
          <w:lang w:val="en-US"/>
        </w:rPr>
        <w:t>jawaban</w:t>
      </w:r>
      <w:proofErr w:type="spellEnd"/>
      <w:r w:rsidR="0052621A">
        <w:rPr>
          <w:sz w:val="22"/>
          <w:szCs w:val="22"/>
          <w:lang w:val="en-US"/>
        </w:rPr>
        <w:t xml:space="preserve"> </w:t>
      </w:r>
      <w:proofErr w:type="spellStart"/>
      <w:r w:rsidR="0052621A">
        <w:rPr>
          <w:sz w:val="22"/>
          <w:szCs w:val="22"/>
          <w:lang w:val="en-US"/>
        </w:rPr>
        <w:t>dengan</w:t>
      </w:r>
      <w:proofErr w:type="spellEnd"/>
      <w:r>
        <w:rPr>
          <w:sz w:val="22"/>
          <w:szCs w:val="22"/>
          <w:lang w:val="en-US"/>
        </w:rPr>
        <w:t xml:space="preserve"> 34 </w:t>
      </w:r>
      <w:proofErr w:type="spellStart"/>
      <w:r w:rsidR="0052621A">
        <w:rPr>
          <w:sz w:val="22"/>
          <w:szCs w:val="22"/>
          <w:lang w:val="en-US"/>
        </w:rPr>
        <w:t>pernyataan</w:t>
      </w:r>
      <w:proofErr w:type="spellEnd"/>
      <w:r w:rsidR="0052621A">
        <w:rPr>
          <w:sz w:val="22"/>
          <w:szCs w:val="22"/>
          <w:lang w:val="en-US"/>
        </w:rPr>
        <w:t>/</w:t>
      </w:r>
      <w:proofErr w:type="spellStart"/>
      <w:r>
        <w:rPr>
          <w:sz w:val="22"/>
          <w:szCs w:val="22"/>
          <w:lang w:val="en-US"/>
        </w:rPr>
        <w:t>pertanyaan</w:t>
      </w:r>
      <w:proofErr w:type="spellEnd"/>
      <w:r>
        <w:rPr>
          <w:sz w:val="22"/>
          <w:szCs w:val="22"/>
          <w:lang w:val="en-US"/>
        </w:rPr>
        <w:t xml:space="preserve"> yang </w:t>
      </w:r>
      <w:proofErr w:type="spellStart"/>
      <w:r>
        <w:rPr>
          <w:sz w:val="22"/>
          <w:szCs w:val="22"/>
          <w:lang w:val="en-US"/>
        </w:rPr>
        <w:t>mewakili</w:t>
      </w:r>
      <w:proofErr w:type="spellEnd"/>
      <w:r>
        <w:rPr>
          <w:sz w:val="22"/>
          <w:szCs w:val="22"/>
          <w:lang w:val="en-US"/>
        </w:rPr>
        <w:t xml:space="preserve"> </w:t>
      </w:r>
      <w:proofErr w:type="spellStart"/>
      <w:r>
        <w:rPr>
          <w:sz w:val="22"/>
          <w:szCs w:val="22"/>
          <w:lang w:val="en-US"/>
        </w:rPr>
        <w:t>kedua</w:t>
      </w:r>
      <w:proofErr w:type="spellEnd"/>
      <w:r>
        <w:rPr>
          <w:sz w:val="22"/>
          <w:szCs w:val="22"/>
          <w:lang w:val="en-US"/>
        </w:rPr>
        <w:t xml:space="preserve"> </w:t>
      </w:r>
      <w:proofErr w:type="spellStart"/>
      <w:r>
        <w:rPr>
          <w:sz w:val="22"/>
          <w:szCs w:val="22"/>
          <w:lang w:val="en-US"/>
        </w:rPr>
        <w:t>variabel</w:t>
      </w:r>
      <w:proofErr w:type="spellEnd"/>
      <w:r>
        <w:rPr>
          <w:sz w:val="22"/>
          <w:szCs w:val="22"/>
          <w:lang w:val="en-US"/>
        </w:rPr>
        <w:t xml:space="preserve"> </w:t>
      </w:r>
      <w:proofErr w:type="spellStart"/>
      <w:r>
        <w:rPr>
          <w:sz w:val="22"/>
          <w:szCs w:val="22"/>
          <w:lang w:val="en-US"/>
        </w:rPr>
        <w:t>penelitian</w:t>
      </w:r>
      <w:proofErr w:type="spellEnd"/>
      <w:r>
        <w:rPr>
          <w:sz w:val="22"/>
          <w:szCs w:val="22"/>
          <w:lang w:val="en-US"/>
        </w:rPr>
        <w:t xml:space="preserve"> </w:t>
      </w:r>
      <w:proofErr w:type="spellStart"/>
      <w:r>
        <w:rPr>
          <w:sz w:val="22"/>
          <w:szCs w:val="22"/>
          <w:lang w:val="en-US"/>
        </w:rPr>
        <w:t>dengan</w:t>
      </w:r>
      <w:proofErr w:type="spellEnd"/>
      <w:r>
        <w:rPr>
          <w:sz w:val="22"/>
          <w:szCs w:val="22"/>
          <w:lang w:val="en-US"/>
        </w:rPr>
        <w:t xml:space="preserve"> </w:t>
      </w:r>
      <w:proofErr w:type="spellStart"/>
      <w:r>
        <w:rPr>
          <w:sz w:val="22"/>
          <w:szCs w:val="22"/>
          <w:lang w:val="en-US"/>
        </w:rPr>
        <w:t>masing-masing</w:t>
      </w:r>
      <w:proofErr w:type="spellEnd"/>
      <w:r>
        <w:rPr>
          <w:sz w:val="22"/>
          <w:szCs w:val="22"/>
          <w:lang w:val="en-US"/>
        </w:rPr>
        <w:t xml:space="preserve"> </w:t>
      </w:r>
      <w:proofErr w:type="spellStart"/>
      <w:r>
        <w:rPr>
          <w:sz w:val="22"/>
          <w:szCs w:val="22"/>
          <w:lang w:val="en-US"/>
        </w:rPr>
        <w:t>tiga</w:t>
      </w:r>
      <w:proofErr w:type="spellEnd"/>
      <w:r w:rsidR="00B17274">
        <w:rPr>
          <w:sz w:val="22"/>
          <w:szCs w:val="22"/>
          <w:lang w:val="en-US"/>
        </w:rPr>
        <w:t xml:space="preserve"> </w:t>
      </w:r>
      <w:proofErr w:type="spellStart"/>
      <w:r w:rsidR="00B17274">
        <w:rPr>
          <w:sz w:val="22"/>
          <w:szCs w:val="22"/>
          <w:lang w:val="en-US"/>
        </w:rPr>
        <w:t>d</w:t>
      </w:r>
      <w:r>
        <w:rPr>
          <w:sz w:val="22"/>
          <w:szCs w:val="22"/>
          <w:lang w:val="en-US"/>
        </w:rPr>
        <w:t>imensi</w:t>
      </w:r>
      <w:proofErr w:type="spellEnd"/>
      <w:r>
        <w:rPr>
          <w:sz w:val="22"/>
          <w:szCs w:val="22"/>
          <w:lang w:val="en-US"/>
        </w:rPr>
        <w:t xml:space="preserve"> dan </w:t>
      </w:r>
      <w:proofErr w:type="spellStart"/>
      <w:r>
        <w:rPr>
          <w:sz w:val="22"/>
          <w:szCs w:val="22"/>
          <w:lang w:val="en-US"/>
        </w:rPr>
        <w:t>faktor</w:t>
      </w:r>
      <w:proofErr w:type="spellEnd"/>
      <w:r>
        <w:rPr>
          <w:sz w:val="22"/>
          <w:szCs w:val="22"/>
          <w:lang w:val="en-US"/>
        </w:rPr>
        <w:t>.</w:t>
      </w:r>
      <w:r w:rsidR="00B17274">
        <w:rPr>
          <w:sz w:val="22"/>
          <w:szCs w:val="22"/>
          <w:lang w:val="en-US"/>
        </w:rPr>
        <w:t xml:space="preserve"> </w:t>
      </w:r>
      <w:proofErr w:type="spellStart"/>
      <w:r w:rsidR="00B17274">
        <w:rPr>
          <w:sz w:val="22"/>
          <w:szCs w:val="22"/>
          <w:lang w:val="en-US"/>
        </w:rPr>
        <w:t>Instrumen</w:t>
      </w:r>
      <w:proofErr w:type="spellEnd"/>
      <w:r w:rsidR="00B17274">
        <w:rPr>
          <w:sz w:val="22"/>
          <w:szCs w:val="22"/>
          <w:lang w:val="en-US"/>
        </w:rPr>
        <w:t xml:space="preserve"> </w:t>
      </w:r>
      <w:proofErr w:type="spellStart"/>
      <w:r w:rsidR="00B17274">
        <w:rPr>
          <w:sz w:val="22"/>
          <w:szCs w:val="22"/>
          <w:lang w:val="en-US"/>
        </w:rPr>
        <w:t>penelitian</w:t>
      </w:r>
      <w:proofErr w:type="spellEnd"/>
      <w:r w:rsidR="00B17274">
        <w:rPr>
          <w:sz w:val="22"/>
          <w:szCs w:val="22"/>
          <w:lang w:val="en-US"/>
        </w:rPr>
        <w:t xml:space="preserve"> </w:t>
      </w:r>
      <w:proofErr w:type="spellStart"/>
      <w:r w:rsidR="00B17274">
        <w:rPr>
          <w:sz w:val="22"/>
          <w:szCs w:val="22"/>
          <w:lang w:val="en-US"/>
        </w:rPr>
        <w:t>ini</w:t>
      </w:r>
      <w:proofErr w:type="spellEnd"/>
      <w:r w:rsidR="00B17274">
        <w:rPr>
          <w:sz w:val="22"/>
          <w:szCs w:val="22"/>
          <w:lang w:val="en-US"/>
        </w:rPr>
        <w:t xml:space="preserve"> </w:t>
      </w:r>
      <w:proofErr w:type="spellStart"/>
      <w:r w:rsidR="00B17274">
        <w:rPr>
          <w:sz w:val="22"/>
          <w:szCs w:val="22"/>
          <w:lang w:val="en-US"/>
        </w:rPr>
        <w:t>telah</w:t>
      </w:r>
      <w:proofErr w:type="spellEnd"/>
      <w:r w:rsidR="00B17274">
        <w:rPr>
          <w:sz w:val="22"/>
          <w:szCs w:val="22"/>
          <w:lang w:val="en-US"/>
        </w:rPr>
        <w:t xml:space="preserve"> </w:t>
      </w:r>
      <w:proofErr w:type="spellStart"/>
      <w:r w:rsidR="00B17274">
        <w:rPr>
          <w:sz w:val="22"/>
          <w:szCs w:val="22"/>
          <w:lang w:val="en-US"/>
        </w:rPr>
        <w:t>melalui</w:t>
      </w:r>
      <w:proofErr w:type="spellEnd"/>
      <w:r w:rsidR="00B17274">
        <w:rPr>
          <w:sz w:val="22"/>
          <w:szCs w:val="22"/>
          <w:lang w:val="en-US"/>
        </w:rPr>
        <w:t xml:space="preserve"> </w:t>
      </w:r>
      <w:proofErr w:type="spellStart"/>
      <w:r w:rsidR="00B17274">
        <w:rPr>
          <w:sz w:val="22"/>
          <w:szCs w:val="22"/>
          <w:lang w:val="en-US"/>
        </w:rPr>
        <w:t>dua</w:t>
      </w:r>
      <w:proofErr w:type="spellEnd"/>
      <w:r w:rsidR="00B17274">
        <w:rPr>
          <w:sz w:val="22"/>
          <w:szCs w:val="22"/>
          <w:lang w:val="en-US"/>
        </w:rPr>
        <w:t xml:space="preserve"> </w:t>
      </w:r>
      <w:proofErr w:type="spellStart"/>
      <w:r w:rsidR="00B17274">
        <w:rPr>
          <w:sz w:val="22"/>
          <w:szCs w:val="22"/>
          <w:lang w:val="en-US"/>
        </w:rPr>
        <w:t>tahapan</w:t>
      </w:r>
      <w:proofErr w:type="spellEnd"/>
      <w:r w:rsidR="00B17274">
        <w:rPr>
          <w:sz w:val="22"/>
          <w:szCs w:val="22"/>
          <w:lang w:val="en-US"/>
        </w:rPr>
        <w:t xml:space="preserve"> </w:t>
      </w:r>
      <w:proofErr w:type="spellStart"/>
      <w:r w:rsidR="00B17274">
        <w:rPr>
          <w:sz w:val="22"/>
          <w:szCs w:val="22"/>
          <w:lang w:val="en-US"/>
        </w:rPr>
        <w:t>validasi</w:t>
      </w:r>
      <w:proofErr w:type="spellEnd"/>
      <w:r w:rsidR="00B17274">
        <w:rPr>
          <w:sz w:val="22"/>
          <w:szCs w:val="22"/>
          <w:lang w:val="en-US"/>
        </w:rPr>
        <w:t xml:space="preserve"> oleh </w:t>
      </w:r>
      <w:r w:rsidR="00B17274">
        <w:rPr>
          <w:i/>
          <w:sz w:val="22"/>
          <w:szCs w:val="22"/>
          <w:lang w:val="en-US"/>
        </w:rPr>
        <w:t xml:space="preserve">expert judgement </w:t>
      </w:r>
      <w:proofErr w:type="spellStart"/>
      <w:r w:rsidR="00B17274">
        <w:rPr>
          <w:sz w:val="22"/>
          <w:szCs w:val="22"/>
          <w:lang w:val="en-US"/>
        </w:rPr>
        <w:t>yaitu</w:t>
      </w:r>
      <w:proofErr w:type="spellEnd"/>
      <w:r w:rsidR="00B17274">
        <w:rPr>
          <w:sz w:val="22"/>
          <w:szCs w:val="22"/>
          <w:lang w:val="en-US"/>
        </w:rPr>
        <w:t xml:space="preserve"> </w:t>
      </w:r>
      <w:proofErr w:type="spellStart"/>
      <w:r w:rsidR="00B17274">
        <w:rPr>
          <w:sz w:val="22"/>
          <w:szCs w:val="22"/>
          <w:lang w:val="en-US"/>
        </w:rPr>
        <w:t>dosen</w:t>
      </w:r>
      <w:proofErr w:type="spellEnd"/>
      <w:r w:rsidR="00B17274">
        <w:rPr>
          <w:sz w:val="22"/>
          <w:szCs w:val="22"/>
          <w:lang w:val="en-US"/>
        </w:rPr>
        <w:t xml:space="preserve"> </w:t>
      </w:r>
      <w:proofErr w:type="spellStart"/>
      <w:r w:rsidR="00B17274">
        <w:rPr>
          <w:sz w:val="22"/>
          <w:szCs w:val="22"/>
          <w:lang w:val="en-US"/>
        </w:rPr>
        <w:t>dengan</w:t>
      </w:r>
      <w:proofErr w:type="spellEnd"/>
      <w:r w:rsidR="00B17274">
        <w:rPr>
          <w:sz w:val="22"/>
          <w:szCs w:val="22"/>
          <w:lang w:val="en-US"/>
        </w:rPr>
        <w:t xml:space="preserve"> </w:t>
      </w:r>
      <w:proofErr w:type="spellStart"/>
      <w:r w:rsidR="00B17274">
        <w:rPr>
          <w:sz w:val="22"/>
          <w:szCs w:val="22"/>
          <w:lang w:val="en-US"/>
        </w:rPr>
        <w:t>konsenterasi</w:t>
      </w:r>
      <w:proofErr w:type="spellEnd"/>
      <w:r w:rsidR="00B17274">
        <w:rPr>
          <w:sz w:val="22"/>
          <w:szCs w:val="22"/>
          <w:lang w:val="en-US"/>
        </w:rPr>
        <w:t xml:space="preserve"> </w:t>
      </w:r>
      <w:proofErr w:type="spellStart"/>
      <w:r w:rsidR="00B17274">
        <w:rPr>
          <w:sz w:val="22"/>
          <w:szCs w:val="22"/>
          <w:lang w:val="en-US"/>
        </w:rPr>
        <w:t>bidang</w:t>
      </w:r>
      <w:proofErr w:type="spellEnd"/>
      <w:r w:rsidR="00B17274">
        <w:rPr>
          <w:sz w:val="22"/>
          <w:szCs w:val="22"/>
          <w:lang w:val="en-US"/>
        </w:rPr>
        <w:t xml:space="preserve"> </w:t>
      </w:r>
      <w:proofErr w:type="spellStart"/>
      <w:r w:rsidR="00B17274">
        <w:rPr>
          <w:sz w:val="22"/>
          <w:szCs w:val="22"/>
          <w:lang w:val="en-US"/>
        </w:rPr>
        <w:t>Bimbingan</w:t>
      </w:r>
      <w:proofErr w:type="spellEnd"/>
      <w:r w:rsidR="00B17274">
        <w:rPr>
          <w:sz w:val="22"/>
          <w:szCs w:val="22"/>
          <w:lang w:val="en-US"/>
        </w:rPr>
        <w:t xml:space="preserve"> </w:t>
      </w:r>
      <w:proofErr w:type="spellStart"/>
      <w:r w:rsidR="00B17274">
        <w:rPr>
          <w:sz w:val="22"/>
          <w:szCs w:val="22"/>
          <w:lang w:val="en-US"/>
        </w:rPr>
        <w:t>Karir</w:t>
      </w:r>
      <w:proofErr w:type="spellEnd"/>
      <w:r w:rsidR="00B17274">
        <w:rPr>
          <w:sz w:val="22"/>
          <w:szCs w:val="22"/>
          <w:lang w:val="en-US"/>
        </w:rPr>
        <w:t xml:space="preserve"> dan </w:t>
      </w:r>
      <w:proofErr w:type="spellStart"/>
      <w:r w:rsidR="00B17274">
        <w:rPr>
          <w:sz w:val="22"/>
          <w:szCs w:val="22"/>
          <w:lang w:val="en-US"/>
        </w:rPr>
        <w:t>Konseling</w:t>
      </w:r>
      <w:proofErr w:type="spellEnd"/>
      <w:r w:rsidR="00B17274">
        <w:rPr>
          <w:sz w:val="22"/>
          <w:szCs w:val="22"/>
          <w:lang w:val="en-US"/>
        </w:rPr>
        <w:t xml:space="preserve"> </w:t>
      </w:r>
      <w:proofErr w:type="spellStart"/>
      <w:r w:rsidR="00B17274">
        <w:rPr>
          <w:sz w:val="22"/>
          <w:szCs w:val="22"/>
          <w:lang w:val="en-US"/>
        </w:rPr>
        <w:t>serta</w:t>
      </w:r>
      <w:proofErr w:type="spellEnd"/>
      <w:r w:rsidR="00B17274">
        <w:rPr>
          <w:sz w:val="22"/>
          <w:szCs w:val="22"/>
          <w:lang w:val="en-US"/>
        </w:rPr>
        <w:t xml:space="preserve"> </w:t>
      </w:r>
      <w:proofErr w:type="spellStart"/>
      <w:r w:rsidR="00B17274">
        <w:rPr>
          <w:sz w:val="22"/>
          <w:szCs w:val="22"/>
          <w:lang w:val="en-US"/>
        </w:rPr>
        <w:t>dosen</w:t>
      </w:r>
      <w:proofErr w:type="spellEnd"/>
      <w:r w:rsidR="00B17274">
        <w:rPr>
          <w:sz w:val="22"/>
          <w:szCs w:val="22"/>
          <w:lang w:val="en-US"/>
        </w:rPr>
        <w:t xml:space="preserve"> </w:t>
      </w:r>
      <w:proofErr w:type="spellStart"/>
      <w:r w:rsidR="00B17274">
        <w:rPr>
          <w:sz w:val="22"/>
          <w:szCs w:val="22"/>
          <w:lang w:val="en-US"/>
        </w:rPr>
        <w:t>konsenterasi</w:t>
      </w:r>
      <w:proofErr w:type="spellEnd"/>
      <w:r w:rsidR="00B17274">
        <w:rPr>
          <w:sz w:val="22"/>
          <w:szCs w:val="22"/>
          <w:lang w:val="en-US"/>
        </w:rPr>
        <w:t xml:space="preserve"> </w:t>
      </w:r>
      <w:proofErr w:type="spellStart"/>
      <w:r w:rsidR="00B17274">
        <w:rPr>
          <w:sz w:val="22"/>
          <w:szCs w:val="22"/>
          <w:lang w:val="en-US"/>
        </w:rPr>
        <w:t>bidang</w:t>
      </w:r>
      <w:proofErr w:type="spellEnd"/>
      <w:r w:rsidR="00B17274">
        <w:rPr>
          <w:sz w:val="22"/>
          <w:szCs w:val="22"/>
          <w:lang w:val="en-US"/>
        </w:rPr>
        <w:t xml:space="preserve"> </w:t>
      </w:r>
      <w:proofErr w:type="spellStart"/>
      <w:r w:rsidR="00B17274">
        <w:rPr>
          <w:sz w:val="22"/>
          <w:szCs w:val="22"/>
          <w:lang w:val="en-US"/>
        </w:rPr>
        <w:t>Psikologi</w:t>
      </w:r>
      <w:proofErr w:type="spellEnd"/>
      <w:r w:rsidR="00B17274">
        <w:rPr>
          <w:sz w:val="22"/>
          <w:szCs w:val="22"/>
          <w:lang w:val="en-US"/>
        </w:rPr>
        <w:t xml:space="preserve">. Uji </w:t>
      </w:r>
      <w:proofErr w:type="spellStart"/>
      <w:r w:rsidR="00B17274">
        <w:rPr>
          <w:sz w:val="22"/>
          <w:szCs w:val="22"/>
          <w:lang w:val="en-US"/>
        </w:rPr>
        <w:t>validitas</w:t>
      </w:r>
      <w:proofErr w:type="spellEnd"/>
      <w:r w:rsidR="00B17274">
        <w:rPr>
          <w:sz w:val="22"/>
          <w:szCs w:val="22"/>
          <w:lang w:val="en-US"/>
        </w:rPr>
        <w:t xml:space="preserve"> </w:t>
      </w:r>
      <w:proofErr w:type="spellStart"/>
      <w:r w:rsidR="00B17274">
        <w:rPr>
          <w:sz w:val="22"/>
          <w:szCs w:val="22"/>
          <w:lang w:val="en-US"/>
        </w:rPr>
        <w:t>instrumen</w:t>
      </w:r>
      <w:proofErr w:type="spellEnd"/>
      <w:r w:rsidR="00B17274">
        <w:rPr>
          <w:sz w:val="22"/>
          <w:szCs w:val="22"/>
          <w:lang w:val="en-US"/>
        </w:rPr>
        <w:t xml:space="preserve"> </w:t>
      </w:r>
      <w:proofErr w:type="spellStart"/>
      <w:r w:rsidR="00B17274">
        <w:rPr>
          <w:sz w:val="22"/>
          <w:szCs w:val="22"/>
          <w:lang w:val="en-US"/>
        </w:rPr>
        <w:t>ini</w:t>
      </w:r>
      <w:proofErr w:type="spellEnd"/>
      <w:r w:rsidR="00B17274">
        <w:rPr>
          <w:sz w:val="22"/>
          <w:szCs w:val="22"/>
          <w:lang w:val="en-US"/>
        </w:rPr>
        <w:t xml:space="preserve"> </w:t>
      </w:r>
      <w:proofErr w:type="spellStart"/>
      <w:r w:rsidR="00B17274">
        <w:rPr>
          <w:sz w:val="22"/>
          <w:szCs w:val="22"/>
          <w:lang w:val="en-US"/>
        </w:rPr>
        <w:t>telah</w:t>
      </w:r>
      <w:proofErr w:type="spellEnd"/>
      <w:r w:rsidR="00B17274">
        <w:rPr>
          <w:sz w:val="22"/>
          <w:szCs w:val="22"/>
          <w:lang w:val="en-US"/>
        </w:rPr>
        <w:t xml:space="preserve"> </w:t>
      </w:r>
      <w:proofErr w:type="spellStart"/>
      <w:r w:rsidR="00B17274">
        <w:rPr>
          <w:sz w:val="22"/>
          <w:szCs w:val="22"/>
          <w:lang w:val="en-US"/>
        </w:rPr>
        <w:t>dilakukan</w:t>
      </w:r>
      <w:proofErr w:type="spellEnd"/>
      <w:r w:rsidR="00B17274">
        <w:rPr>
          <w:sz w:val="22"/>
          <w:szCs w:val="22"/>
          <w:lang w:val="en-US"/>
        </w:rPr>
        <w:t xml:space="preserve"> </w:t>
      </w:r>
      <w:proofErr w:type="spellStart"/>
      <w:r w:rsidR="00B17274">
        <w:rPr>
          <w:sz w:val="22"/>
          <w:szCs w:val="22"/>
          <w:lang w:val="en-US"/>
        </w:rPr>
        <w:t>dengan</w:t>
      </w:r>
      <w:proofErr w:type="spellEnd"/>
      <w:r w:rsidR="00B17274">
        <w:rPr>
          <w:sz w:val="22"/>
          <w:szCs w:val="22"/>
          <w:lang w:val="en-US"/>
        </w:rPr>
        <w:t xml:space="preserve"> </w:t>
      </w:r>
      <w:proofErr w:type="spellStart"/>
      <w:r w:rsidR="00B17274">
        <w:rPr>
          <w:sz w:val="22"/>
          <w:szCs w:val="22"/>
          <w:lang w:val="en-US"/>
        </w:rPr>
        <w:t>hasil</w:t>
      </w:r>
      <w:proofErr w:type="spellEnd"/>
      <w:r w:rsidR="00B17274">
        <w:rPr>
          <w:sz w:val="22"/>
          <w:szCs w:val="22"/>
          <w:lang w:val="en-US"/>
        </w:rPr>
        <w:t xml:space="preserve"> </w:t>
      </w:r>
      <w:proofErr w:type="spellStart"/>
      <w:r w:rsidR="00B17274">
        <w:rPr>
          <w:sz w:val="22"/>
          <w:szCs w:val="22"/>
          <w:lang w:val="en-US"/>
        </w:rPr>
        <w:t>bahwa</w:t>
      </w:r>
      <w:proofErr w:type="spellEnd"/>
      <w:r w:rsidR="00B17274">
        <w:rPr>
          <w:sz w:val="22"/>
          <w:szCs w:val="22"/>
          <w:lang w:val="en-US"/>
        </w:rPr>
        <w:t xml:space="preserve"> </w:t>
      </w:r>
      <w:proofErr w:type="spellStart"/>
      <w:r w:rsidR="00B17274">
        <w:rPr>
          <w:sz w:val="22"/>
          <w:szCs w:val="22"/>
          <w:lang w:val="en-US"/>
        </w:rPr>
        <w:t>instrumen</w:t>
      </w:r>
      <w:proofErr w:type="spellEnd"/>
      <w:r w:rsidR="00B17274">
        <w:rPr>
          <w:sz w:val="22"/>
          <w:szCs w:val="22"/>
          <w:lang w:val="en-US"/>
        </w:rPr>
        <w:t xml:space="preserve"> </w:t>
      </w:r>
      <w:proofErr w:type="spellStart"/>
      <w:r w:rsidR="00B17274">
        <w:rPr>
          <w:sz w:val="22"/>
          <w:szCs w:val="22"/>
          <w:lang w:val="en-US"/>
        </w:rPr>
        <w:t>penelitian</w:t>
      </w:r>
      <w:proofErr w:type="spellEnd"/>
      <w:r w:rsidR="00B17274">
        <w:rPr>
          <w:sz w:val="22"/>
          <w:szCs w:val="22"/>
          <w:lang w:val="en-US"/>
        </w:rPr>
        <w:t xml:space="preserve"> </w:t>
      </w:r>
      <w:proofErr w:type="spellStart"/>
      <w:r w:rsidR="00B17274">
        <w:rPr>
          <w:sz w:val="22"/>
          <w:szCs w:val="22"/>
          <w:lang w:val="en-US"/>
        </w:rPr>
        <w:t>Pengaruh</w:t>
      </w:r>
      <w:proofErr w:type="spellEnd"/>
      <w:r w:rsidR="00B17274">
        <w:rPr>
          <w:sz w:val="22"/>
          <w:szCs w:val="22"/>
          <w:lang w:val="en-US"/>
        </w:rPr>
        <w:t xml:space="preserve"> </w:t>
      </w:r>
      <w:r w:rsidR="00B17274">
        <w:rPr>
          <w:i/>
          <w:sz w:val="22"/>
          <w:szCs w:val="22"/>
          <w:lang w:val="en-US"/>
        </w:rPr>
        <w:t xml:space="preserve">Self Efficacy </w:t>
      </w:r>
      <w:proofErr w:type="spellStart"/>
      <w:r w:rsidR="00B17274">
        <w:rPr>
          <w:sz w:val="22"/>
          <w:szCs w:val="22"/>
          <w:lang w:val="en-US"/>
        </w:rPr>
        <w:t>Terhadap</w:t>
      </w:r>
      <w:proofErr w:type="spellEnd"/>
      <w:r w:rsidR="00B17274">
        <w:rPr>
          <w:sz w:val="22"/>
          <w:szCs w:val="22"/>
          <w:lang w:val="en-US"/>
        </w:rPr>
        <w:t xml:space="preserve"> </w:t>
      </w:r>
      <w:proofErr w:type="spellStart"/>
      <w:r w:rsidR="00B17274">
        <w:rPr>
          <w:sz w:val="22"/>
          <w:szCs w:val="22"/>
          <w:lang w:val="en-US"/>
        </w:rPr>
        <w:t>Kesiapan</w:t>
      </w:r>
      <w:proofErr w:type="spellEnd"/>
      <w:r w:rsidR="00B17274">
        <w:rPr>
          <w:sz w:val="22"/>
          <w:szCs w:val="22"/>
          <w:lang w:val="en-US"/>
        </w:rPr>
        <w:t xml:space="preserve"> </w:t>
      </w:r>
      <w:proofErr w:type="spellStart"/>
      <w:r w:rsidR="00B17274">
        <w:rPr>
          <w:sz w:val="22"/>
          <w:szCs w:val="22"/>
          <w:lang w:val="en-US"/>
        </w:rPr>
        <w:t>Kerja</w:t>
      </w:r>
      <w:proofErr w:type="spellEnd"/>
      <w:r w:rsidR="00B17274">
        <w:rPr>
          <w:sz w:val="22"/>
          <w:szCs w:val="22"/>
          <w:lang w:val="en-US"/>
        </w:rPr>
        <w:t xml:space="preserve"> </w:t>
      </w:r>
      <w:proofErr w:type="spellStart"/>
      <w:r w:rsidR="00B17274">
        <w:rPr>
          <w:sz w:val="22"/>
          <w:szCs w:val="22"/>
          <w:lang w:val="en-US"/>
        </w:rPr>
        <w:t>Mahasiswa</w:t>
      </w:r>
      <w:proofErr w:type="spellEnd"/>
      <w:r w:rsidR="00B17274">
        <w:rPr>
          <w:sz w:val="22"/>
          <w:szCs w:val="22"/>
          <w:lang w:val="en-US"/>
        </w:rPr>
        <w:t xml:space="preserve"> Pendidikan </w:t>
      </w:r>
      <w:proofErr w:type="spellStart"/>
      <w:r w:rsidR="00B17274">
        <w:rPr>
          <w:sz w:val="22"/>
          <w:szCs w:val="22"/>
          <w:lang w:val="en-US"/>
        </w:rPr>
        <w:t>Vokasi</w:t>
      </w:r>
      <w:proofErr w:type="spellEnd"/>
      <w:r w:rsidR="00B17274">
        <w:rPr>
          <w:sz w:val="22"/>
          <w:szCs w:val="22"/>
          <w:lang w:val="en-US"/>
        </w:rPr>
        <w:t xml:space="preserve"> </w:t>
      </w:r>
      <w:proofErr w:type="spellStart"/>
      <w:r w:rsidR="00B17274">
        <w:rPr>
          <w:sz w:val="22"/>
          <w:szCs w:val="22"/>
          <w:lang w:val="en-US"/>
        </w:rPr>
        <w:t>adalah</w:t>
      </w:r>
      <w:proofErr w:type="spellEnd"/>
      <w:r w:rsidR="00B17274">
        <w:rPr>
          <w:sz w:val="22"/>
          <w:szCs w:val="22"/>
          <w:lang w:val="en-US"/>
        </w:rPr>
        <w:t xml:space="preserve"> valid dan </w:t>
      </w:r>
      <w:proofErr w:type="spellStart"/>
      <w:r w:rsidR="00B17274">
        <w:rPr>
          <w:sz w:val="22"/>
          <w:szCs w:val="22"/>
          <w:lang w:val="en-US"/>
        </w:rPr>
        <w:t>reliabel</w:t>
      </w:r>
      <w:proofErr w:type="spellEnd"/>
      <w:r w:rsidR="00B17274">
        <w:rPr>
          <w:sz w:val="22"/>
          <w:szCs w:val="22"/>
          <w:lang w:val="en-US"/>
        </w:rPr>
        <w:t xml:space="preserve"> </w:t>
      </w:r>
      <w:proofErr w:type="spellStart"/>
      <w:r w:rsidR="00B17274">
        <w:rPr>
          <w:sz w:val="22"/>
          <w:szCs w:val="22"/>
          <w:lang w:val="en-US"/>
        </w:rPr>
        <w:t>untuk</w:t>
      </w:r>
      <w:proofErr w:type="spellEnd"/>
      <w:r w:rsidR="00B17274">
        <w:rPr>
          <w:sz w:val="22"/>
          <w:szCs w:val="22"/>
          <w:lang w:val="en-US"/>
        </w:rPr>
        <w:t xml:space="preserve"> </w:t>
      </w:r>
      <w:proofErr w:type="spellStart"/>
      <w:r w:rsidR="00B17274">
        <w:rPr>
          <w:sz w:val="22"/>
          <w:szCs w:val="22"/>
          <w:lang w:val="en-US"/>
        </w:rPr>
        <w:t>mengukur</w:t>
      </w:r>
      <w:proofErr w:type="spellEnd"/>
      <w:r w:rsidR="00B17274">
        <w:rPr>
          <w:sz w:val="22"/>
          <w:szCs w:val="22"/>
          <w:lang w:val="en-US"/>
        </w:rPr>
        <w:t xml:space="preserve"> </w:t>
      </w:r>
      <w:proofErr w:type="spellStart"/>
      <w:r w:rsidR="00B17274">
        <w:rPr>
          <w:sz w:val="22"/>
          <w:szCs w:val="22"/>
          <w:lang w:val="en-US"/>
        </w:rPr>
        <w:t>derajat</w:t>
      </w:r>
      <w:proofErr w:type="spellEnd"/>
      <w:r w:rsidR="00B17274">
        <w:rPr>
          <w:sz w:val="22"/>
          <w:szCs w:val="22"/>
          <w:lang w:val="en-US"/>
        </w:rPr>
        <w:t xml:space="preserve"> </w:t>
      </w:r>
      <w:proofErr w:type="spellStart"/>
      <w:r w:rsidR="00B17274">
        <w:rPr>
          <w:sz w:val="22"/>
          <w:szCs w:val="22"/>
          <w:lang w:val="en-US"/>
        </w:rPr>
        <w:t>hubungan</w:t>
      </w:r>
      <w:proofErr w:type="spellEnd"/>
      <w:r w:rsidR="00B17274">
        <w:rPr>
          <w:sz w:val="22"/>
          <w:szCs w:val="22"/>
          <w:lang w:val="en-US"/>
        </w:rPr>
        <w:t>/</w:t>
      </w:r>
      <w:proofErr w:type="spellStart"/>
      <w:r w:rsidR="00B17274">
        <w:rPr>
          <w:sz w:val="22"/>
          <w:szCs w:val="22"/>
          <w:lang w:val="en-US"/>
        </w:rPr>
        <w:t>pengaruh</w:t>
      </w:r>
      <w:proofErr w:type="spellEnd"/>
      <w:r w:rsidR="00B17274">
        <w:rPr>
          <w:sz w:val="22"/>
          <w:szCs w:val="22"/>
          <w:lang w:val="en-US"/>
        </w:rPr>
        <w:t xml:space="preserve"> </w:t>
      </w:r>
      <w:proofErr w:type="spellStart"/>
      <w:r w:rsidR="00B17274">
        <w:rPr>
          <w:sz w:val="22"/>
          <w:szCs w:val="22"/>
          <w:lang w:val="en-US"/>
        </w:rPr>
        <w:t>antar</w:t>
      </w:r>
      <w:proofErr w:type="spellEnd"/>
      <w:r w:rsidR="00B17274">
        <w:rPr>
          <w:sz w:val="22"/>
          <w:szCs w:val="22"/>
          <w:lang w:val="en-US"/>
        </w:rPr>
        <w:t xml:space="preserve"> </w:t>
      </w:r>
      <w:proofErr w:type="spellStart"/>
      <w:r w:rsidR="00B17274">
        <w:rPr>
          <w:sz w:val="22"/>
          <w:szCs w:val="22"/>
          <w:lang w:val="en-US"/>
        </w:rPr>
        <w:t>variabel</w:t>
      </w:r>
      <w:proofErr w:type="spellEnd"/>
      <w:r w:rsidR="00B17274">
        <w:rPr>
          <w:sz w:val="22"/>
          <w:szCs w:val="22"/>
          <w:lang w:val="en-US"/>
        </w:rPr>
        <w:t xml:space="preserve"> pada </w:t>
      </w:r>
      <w:proofErr w:type="spellStart"/>
      <w:r w:rsidR="00B17274">
        <w:rPr>
          <w:sz w:val="22"/>
          <w:szCs w:val="22"/>
          <w:lang w:val="en-US"/>
        </w:rPr>
        <w:t>penelitian</w:t>
      </w:r>
      <w:proofErr w:type="spellEnd"/>
      <w:r w:rsidR="00B17274">
        <w:rPr>
          <w:sz w:val="22"/>
          <w:szCs w:val="22"/>
          <w:lang w:val="en-US"/>
        </w:rPr>
        <w:t xml:space="preserve"> </w:t>
      </w:r>
      <w:proofErr w:type="spellStart"/>
      <w:r w:rsidR="00B17274">
        <w:rPr>
          <w:sz w:val="22"/>
          <w:szCs w:val="22"/>
          <w:lang w:val="en-US"/>
        </w:rPr>
        <w:t>ini</w:t>
      </w:r>
      <w:proofErr w:type="spellEnd"/>
      <w:r w:rsidR="00B17274">
        <w:rPr>
          <w:sz w:val="22"/>
          <w:szCs w:val="22"/>
          <w:lang w:val="en-US"/>
        </w:rPr>
        <w:t>.</w:t>
      </w:r>
    </w:p>
    <w:p w14:paraId="4BF073B7" w14:textId="2D548C51" w:rsidR="0052621A" w:rsidRDefault="0052621A" w:rsidP="00094A92">
      <w:pPr>
        <w:ind w:firstLine="215"/>
        <w:jc w:val="both"/>
        <w:rPr>
          <w:sz w:val="22"/>
          <w:szCs w:val="22"/>
          <w:lang w:val="en-US"/>
        </w:rPr>
      </w:pPr>
      <w:proofErr w:type="spellStart"/>
      <w:r w:rsidRPr="001F01A5">
        <w:rPr>
          <w:sz w:val="22"/>
          <w:szCs w:val="22"/>
          <w:lang w:val="en-US"/>
        </w:rPr>
        <w:t>Pengolahan</w:t>
      </w:r>
      <w:proofErr w:type="spellEnd"/>
      <w:r w:rsidRPr="001F01A5">
        <w:rPr>
          <w:sz w:val="22"/>
          <w:szCs w:val="22"/>
          <w:lang w:val="en-US"/>
        </w:rPr>
        <w:t xml:space="preserve"> data </w:t>
      </w:r>
      <w:proofErr w:type="spellStart"/>
      <w:r>
        <w:rPr>
          <w:sz w:val="22"/>
          <w:szCs w:val="22"/>
          <w:lang w:val="en-US"/>
        </w:rPr>
        <w:t>pana</w:t>
      </w:r>
      <w:proofErr w:type="spellEnd"/>
      <w:r>
        <w:rPr>
          <w:sz w:val="22"/>
          <w:szCs w:val="22"/>
          <w:lang w:val="en-US"/>
        </w:rPr>
        <w:t xml:space="preserve"> </w:t>
      </w:r>
      <w:proofErr w:type="spellStart"/>
      <w:r>
        <w:rPr>
          <w:sz w:val="22"/>
          <w:szCs w:val="22"/>
          <w:lang w:val="en-US"/>
        </w:rPr>
        <w:t>pelitian</w:t>
      </w:r>
      <w:proofErr w:type="spellEnd"/>
      <w:r>
        <w:rPr>
          <w:sz w:val="22"/>
          <w:szCs w:val="22"/>
          <w:lang w:val="en-US"/>
        </w:rPr>
        <w:t xml:space="preserve"> </w:t>
      </w:r>
      <w:proofErr w:type="spellStart"/>
      <w:r>
        <w:rPr>
          <w:sz w:val="22"/>
          <w:szCs w:val="22"/>
          <w:lang w:val="en-US"/>
        </w:rPr>
        <w:t>ini</w:t>
      </w:r>
      <w:proofErr w:type="spellEnd"/>
      <w:r>
        <w:rPr>
          <w:sz w:val="22"/>
          <w:szCs w:val="22"/>
          <w:lang w:val="en-US"/>
        </w:rPr>
        <w:t xml:space="preserve"> </w:t>
      </w:r>
      <w:proofErr w:type="spellStart"/>
      <w:r>
        <w:rPr>
          <w:sz w:val="22"/>
          <w:szCs w:val="22"/>
          <w:lang w:val="en-US"/>
        </w:rPr>
        <w:t>dilakukan</w:t>
      </w:r>
      <w:proofErr w:type="spellEnd"/>
      <w:r>
        <w:rPr>
          <w:sz w:val="22"/>
          <w:szCs w:val="22"/>
          <w:lang w:val="en-US"/>
        </w:rPr>
        <w:t xml:space="preserve"> </w:t>
      </w:r>
      <w:proofErr w:type="spellStart"/>
      <w:r>
        <w:rPr>
          <w:sz w:val="22"/>
          <w:szCs w:val="22"/>
          <w:lang w:val="en-US"/>
        </w:rPr>
        <w:t>analisis</w:t>
      </w:r>
      <w:proofErr w:type="spellEnd"/>
      <w:r>
        <w:rPr>
          <w:sz w:val="22"/>
          <w:szCs w:val="22"/>
          <w:lang w:val="en-US"/>
        </w:rPr>
        <w:t xml:space="preserve"> </w:t>
      </w:r>
      <w:proofErr w:type="spellStart"/>
      <w:r>
        <w:rPr>
          <w:sz w:val="22"/>
          <w:szCs w:val="22"/>
          <w:lang w:val="en-US"/>
        </w:rPr>
        <w:t>regresi</w:t>
      </w:r>
      <w:proofErr w:type="spellEnd"/>
      <w:r>
        <w:rPr>
          <w:sz w:val="22"/>
          <w:szCs w:val="22"/>
          <w:lang w:val="en-US"/>
        </w:rPr>
        <w:t xml:space="preserve"> linear </w:t>
      </w:r>
      <w:proofErr w:type="spellStart"/>
      <w:r>
        <w:rPr>
          <w:sz w:val="22"/>
          <w:szCs w:val="22"/>
          <w:lang w:val="en-US"/>
        </w:rPr>
        <w:t>untuk</w:t>
      </w:r>
      <w:proofErr w:type="spellEnd"/>
      <w:r>
        <w:rPr>
          <w:sz w:val="22"/>
          <w:szCs w:val="22"/>
          <w:lang w:val="en-US"/>
        </w:rPr>
        <w:t xml:space="preserve"> </w:t>
      </w:r>
      <w:proofErr w:type="spellStart"/>
      <w:r>
        <w:rPr>
          <w:sz w:val="22"/>
          <w:szCs w:val="22"/>
          <w:lang w:val="en-US"/>
        </w:rPr>
        <w:t>melihat</w:t>
      </w:r>
      <w:proofErr w:type="spellEnd"/>
      <w:r>
        <w:rPr>
          <w:sz w:val="22"/>
          <w:szCs w:val="22"/>
          <w:lang w:val="en-US"/>
        </w:rPr>
        <w:t xml:space="preserve"> </w:t>
      </w:r>
      <w:proofErr w:type="spellStart"/>
      <w:r>
        <w:rPr>
          <w:sz w:val="22"/>
          <w:szCs w:val="22"/>
          <w:lang w:val="en-US"/>
        </w:rPr>
        <w:t>arah</w:t>
      </w:r>
      <w:proofErr w:type="spellEnd"/>
      <w:r>
        <w:rPr>
          <w:sz w:val="22"/>
          <w:szCs w:val="22"/>
          <w:lang w:val="en-US"/>
        </w:rPr>
        <w:t xml:space="preserve"> </w:t>
      </w:r>
      <w:proofErr w:type="spellStart"/>
      <w:r>
        <w:rPr>
          <w:sz w:val="22"/>
          <w:szCs w:val="22"/>
          <w:lang w:val="en-US"/>
        </w:rPr>
        <w:t>hubungan</w:t>
      </w:r>
      <w:proofErr w:type="spellEnd"/>
      <w:r>
        <w:rPr>
          <w:sz w:val="22"/>
          <w:szCs w:val="22"/>
          <w:lang w:val="en-US"/>
        </w:rPr>
        <w:t xml:space="preserve"> </w:t>
      </w:r>
      <w:proofErr w:type="spellStart"/>
      <w:r>
        <w:rPr>
          <w:sz w:val="22"/>
          <w:szCs w:val="22"/>
          <w:lang w:val="en-US"/>
        </w:rPr>
        <w:t>fungsional</w:t>
      </w:r>
      <w:proofErr w:type="spellEnd"/>
      <w:r>
        <w:rPr>
          <w:sz w:val="22"/>
          <w:szCs w:val="22"/>
          <w:lang w:val="en-US"/>
        </w:rPr>
        <w:t xml:space="preserve"> </w:t>
      </w:r>
      <w:proofErr w:type="spellStart"/>
      <w:r>
        <w:rPr>
          <w:sz w:val="22"/>
          <w:szCs w:val="22"/>
          <w:lang w:val="en-US"/>
        </w:rPr>
        <w:t>antar</w:t>
      </w:r>
      <w:proofErr w:type="spellEnd"/>
      <w:r>
        <w:rPr>
          <w:sz w:val="22"/>
          <w:szCs w:val="22"/>
          <w:lang w:val="en-US"/>
        </w:rPr>
        <w:t xml:space="preserve"> </w:t>
      </w:r>
      <w:proofErr w:type="spellStart"/>
      <w:r>
        <w:rPr>
          <w:sz w:val="22"/>
          <w:szCs w:val="22"/>
          <w:lang w:val="en-US"/>
        </w:rPr>
        <w:t>variabel</w:t>
      </w:r>
      <w:proofErr w:type="spellEnd"/>
      <w:r>
        <w:rPr>
          <w:sz w:val="22"/>
          <w:szCs w:val="22"/>
          <w:lang w:val="en-US"/>
        </w:rPr>
        <w:t xml:space="preserve">. </w:t>
      </w:r>
      <w:proofErr w:type="spellStart"/>
      <w:r>
        <w:rPr>
          <w:sz w:val="22"/>
          <w:szCs w:val="22"/>
          <w:lang w:val="en-US"/>
        </w:rPr>
        <w:t>Selanjutnya</w:t>
      </w:r>
      <w:proofErr w:type="spellEnd"/>
      <w:r>
        <w:rPr>
          <w:sz w:val="22"/>
          <w:szCs w:val="22"/>
          <w:lang w:val="en-US"/>
        </w:rPr>
        <w:t xml:space="preserve"> </w:t>
      </w:r>
      <w:proofErr w:type="spellStart"/>
      <w:r>
        <w:rPr>
          <w:sz w:val="22"/>
          <w:szCs w:val="22"/>
          <w:lang w:val="en-US"/>
        </w:rPr>
        <w:t>dilakukan</w:t>
      </w:r>
      <w:proofErr w:type="spellEnd"/>
      <w:r>
        <w:rPr>
          <w:sz w:val="22"/>
          <w:szCs w:val="22"/>
          <w:lang w:val="en-US"/>
        </w:rPr>
        <w:t xml:space="preserve"> </w:t>
      </w:r>
      <w:proofErr w:type="spellStart"/>
      <w:r>
        <w:rPr>
          <w:sz w:val="22"/>
          <w:szCs w:val="22"/>
          <w:lang w:val="en-US"/>
        </w:rPr>
        <w:t>analisis</w:t>
      </w:r>
      <w:proofErr w:type="spellEnd"/>
      <w:r>
        <w:rPr>
          <w:sz w:val="22"/>
          <w:szCs w:val="22"/>
          <w:lang w:val="en-US"/>
        </w:rPr>
        <w:t xml:space="preserve"> </w:t>
      </w:r>
      <w:proofErr w:type="spellStart"/>
      <w:r>
        <w:rPr>
          <w:sz w:val="22"/>
          <w:szCs w:val="22"/>
          <w:lang w:val="en-US"/>
        </w:rPr>
        <w:t>korelasi</w:t>
      </w:r>
      <w:proofErr w:type="spellEnd"/>
      <w:r>
        <w:rPr>
          <w:sz w:val="22"/>
          <w:szCs w:val="22"/>
          <w:lang w:val="en-US"/>
        </w:rPr>
        <w:t xml:space="preserve"> </w:t>
      </w:r>
      <w:r w:rsidR="001D341C">
        <w:rPr>
          <w:i/>
          <w:sz w:val="22"/>
          <w:szCs w:val="22"/>
          <w:lang w:val="en-US"/>
        </w:rPr>
        <w:t>product moment</w:t>
      </w:r>
      <w:r w:rsidR="001D341C">
        <w:rPr>
          <w:sz w:val="22"/>
          <w:szCs w:val="22"/>
          <w:lang w:val="en-US"/>
        </w:rPr>
        <w:t xml:space="preserve"> </w:t>
      </w:r>
      <w:proofErr w:type="spellStart"/>
      <w:r w:rsidR="001D341C">
        <w:rPr>
          <w:sz w:val="22"/>
          <w:szCs w:val="22"/>
          <w:lang w:val="en-US"/>
        </w:rPr>
        <w:t>untuk</w:t>
      </w:r>
      <w:proofErr w:type="spellEnd"/>
      <w:r w:rsidR="001D341C">
        <w:rPr>
          <w:sz w:val="22"/>
          <w:szCs w:val="22"/>
          <w:lang w:val="en-US"/>
        </w:rPr>
        <w:t xml:space="preserve"> </w:t>
      </w:r>
      <w:proofErr w:type="spellStart"/>
      <w:r w:rsidR="001D341C">
        <w:rPr>
          <w:sz w:val="22"/>
          <w:szCs w:val="22"/>
          <w:lang w:val="en-US"/>
        </w:rPr>
        <w:t>mengungkap</w:t>
      </w:r>
      <w:proofErr w:type="spellEnd"/>
      <w:r w:rsidR="001D341C">
        <w:rPr>
          <w:sz w:val="22"/>
          <w:szCs w:val="22"/>
          <w:lang w:val="en-US"/>
        </w:rPr>
        <w:t xml:space="preserve"> </w:t>
      </w:r>
      <w:proofErr w:type="spellStart"/>
      <w:r w:rsidR="001D341C">
        <w:rPr>
          <w:sz w:val="22"/>
          <w:szCs w:val="22"/>
          <w:lang w:val="en-US"/>
        </w:rPr>
        <w:t>besaran</w:t>
      </w:r>
      <w:proofErr w:type="spellEnd"/>
      <w:r w:rsidR="001D341C">
        <w:rPr>
          <w:sz w:val="22"/>
          <w:szCs w:val="22"/>
          <w:lang w:val="en-US"/>
        </w:rPr>
        <w:t xml:space="preserve"> </w:t>
      </w:r>
      <w:proofErr w:type="spellStart"/>
      <w:r w:rsidR="001D341C">
        <w:rPr>
          <w:sz w:val="22"/>
          <w:szCs w:val="22"/>
          <w:lang w:val="en-US"/>
        </w:rPr>
        <w:t>arah</w:t>
      </w:r>
      <w:proofErr w:type="spellEnd"/>
      <w:r w:rsidR="001D341C">
        <w:rPr>
          <w:sz w:val="22"/>
          <w:szCs w:val="22"/>
          <w:lang w:val="en-US"/>
        </w:rPr>
        <w:t xml:space="preserve"> </w:t>
      </w:r>
      <w:proofErr w:type="spellStart"/>
      <w:r w:rsidR="001D341C">
        <w:rPr>
          <w:sz w:val="22"/>
          <w:szCs w:val="22"/>
          <w:lang w:val="en-US"/>
        </w:rPr>
        <w:t>hubungan</w:t>
      </w:r>
      <w:proofErr w:type="spellEnd"/>
      <w:r w:rsidR="001D341C">
        <w:rPr>
          <w:sz w:val="22"/>
          <w:szCs w:val="22"/>
          <w:lang w:val="en-US"/>
        </w:rPr>
        <w:t xml:space="preserve"> </w:t>
      </w:r>
      <w:proofErr w:type="spellStart"/>
      <w:r w:rsidR="001F01A5">
        <w:rPr>
          <w:sz w:val="22"/>
          <w:szCs w:val="22"/>
          <w:lang w:val="en-US"/>
        </w:rPr>
        <w:t>fungsional</w:t>
      </w:r>
      <w:proofErr w:type="spellEnd"/>
      <w:r w:rsidR="001F01A5">
        <w:rPr>
          <w:sz w:val="22"/>
          <w:szCs w:val="22"/>
          <w:lang w:val="en-US"/>
        </w:rPr>
        <w:t xml:space="preserve"> </w:t>
      </w:r>
      <w:proofErr w:type="spellStart"/>
      <w:r w:rsidR="001F01A5">
        <w:rPr>
          <w:sz w:val="22"/>
          <w:szCs w:val="22"/>
          <w:lang w:val="en-US"/>
        </w:rPr>
        <w:t>antar</w:t>
      </w:r>
      <w:proofErr w:type="spellEnd"/>
      <w:r w:rsidR="001F01A5">
        <w:rPr>
          <w:sz w:val="22"/>
          <w:szCs w:val="22"/>
          <w:lang w:val="en-US"/>
        </w:rPr>
        <w:t xml:space="preserve"> </w:t>
      </w:r>
      <w:proofErr w:type="spellStart"/>
      <w:r w:rsidR="001F01A5">
        <w:rPr>
          <w:sz w:val="22"/>
          <w:szCs w:val="22"/>
          <w:lang w:val="en-US"/>
        </w:rPr>
        <w:t>vari</w:t>
      </w:r>
      <w:r w:rsidR="001D341C">
        <w:rPr>
          <w:sz w:val="22"/>
          <w:szCs w:val="22"/>
          <w:lang w:val="en-US"/>
        </w:rPr>
        <w:t>abel</w:t>
      </w:r>
      <w:proofErr w:type="spellEnd"/>
      <w:r w:rsidR="001D341C">
        <w:rPr>
          <w:sz w:val="22"/>
          <w:szCs w:val="22"/>
          <w:lang w:val="en-US"/>
        </w:rPr>
        <w:t xml:space="preserve">. Data </w:t>
      </w:r>
      <w:proofErr w:type="spellStart"/>
      <w:r w:rsidR="001D341C">
        <w:rPr>
          <w:sz w:val="22"/>
          <w:szCs w:val="22"/>
          <w:lang w:val="en-US"/>
        </w:rPr>
        <w:t>hasil</w:t>
      </w:r>
      <w:proofErr w:type="spellEnd"/>
      <w:r w:rsidR="001D341C">
        <w:rPr>
          <w:sz w:val="22"/>
          <w:szCs w:val="22"/>
          <w:lang w:val="en-US"/>
        </w:rPr>
        <w:t xml:space="preserve"> uji </w:t>
      </w:r>
      <w:proofErr w:type="spellStart"/>
      <w:r w:rsidR="001D341C">
        <w:rPr>
          <w:sz w:val="22"/>
          <w:szCs w:val="22"/>
          <w:lang w:val="en-US"/>
        </w:rPr>
        <w:t>korelasi</w:t>
      </w:r>
      <w:proofErr w:type="spellEnd"/>
      <w:r w:rsidR="001D341C">
        <w:rPr>
          <w:sz w:val="22"/>
          <w:szCs w:val="22"/>
          <w:lang w:val="en-US"/>
        </w:rPr>
        <w:t xml:space="preserve"> </w:t>
      </w:r>
      <w:proofErr w:type="spellStart"/>
      <w:r w:rsidR="001D341C">
        <w:rPr>
          <w:sz w:val="22"/>
          <w:szCs w:val="22"/>
          <w:lang w:val="en-US"/>
        </w:rPr>
        <w:t>di</w:t>
      </w:r>
      <w:r w:rsidR="001F01A5">
        <w:rPr>
          <w:sz w:val="22"/>
          <w:szCs w:val="22"/>
          <w:lang w:val="en-US"/>
        </w:rPr>
        <w:t>i</w:t>
      </w:r>
      <w:r w:rsidR="001D341C">
        <w:rPr>
          <w:sz w:val="22"/>
          <w:szCs w:val="22"/>
          <w:lang w:val="en-US"/>
        </w:rPr>
        <w:t>nterpretasikan</w:t>
      </w:r>
      <w:proofErr w:type="spellEnd"/>
      <w:r w:rsidR="001D341C">
        <w:rPr>
          <w:sz w:val="22"/>
          <w:szCs w:val="22"/>
          <w:lang w:val="en-US"/>
        </w:rPr>
        <w:t xml:space="preserve"> </w:t>
      </w:r>
      <w:proofErr w:type="spellStart"/>
      <w:r w:rsidR="001D341C">
        <w:rPr>
          <w:sz w:val="22"/>
          <w:szCs w:val="22"/>
          <w:lang w:val="en-US"/>
        </w:rPr>
        <w:t>untuk</w:t>
      </w:r>
      <w:proofErr w:type="spellEnd"/>
      <w:r w:rsidR="001D341C">
        <w:rPr>
          <w:sz w:val="22"/>
          <w:szCs w:val="22"/>
          <w:lang w:val="en-US"/>
        </w:rPr>
        <w:t xml:space="preserve"> </w:t>
      </w:r>
      <w:proofErr w:type="spellStart"/>
      <w:r w:rsidR="001D341C">
        <w:rPr>
          <w:sz w:val="22"/>
          <w:szCs w:val="22"/>
          <w:lang w:val="en-US"/>
        </w:rPr>
        <w:t>melihat</w:t>
      </w:r>
      <w:proofErr w:type="spellEnd"/>
      <w:r w:rsidR="001D341C">
        <w:rPr>
          <w:sz w:val="22"/>
          <w:szCs w:val="22"/>
          <w:lang w:val="en-US"/>
        </w:rPr>
        <w:t xml:space="preserve"> </w:t>
      </w:r>
      <w:proofErr w:type="spellStart"/>
      <w:r w:rsidR="001D341C">
        <w:rPr>
          <w:sz w:val="22"/>
          <w:szCs w:val="22"/>
          <w:lang w:val="en-US"/>
        </w:rPr>
        <w:t>kriteria</w:t>
      </w:r>
      <w:proofErr w:type="spellEnd"/>
      <w:r w:rsidR="001D341C">
        <w:rPr>
          <w:sz w:val="22"/>
          <w:szCs w:val="22"/>
          <w:lang w:val="en-US"/>
        </w:rPr>
        <w:t xml:space="preserve"> </w:t>
      </w:r>
      <w:proofErr w:type="spellStart"/>
      <w:r w:rsidR="001D341C">
        <w:rPr>
          <w:sz w:val="22"/>
          <w:szCs w:val="22"/>
          <w:lang w:val="en-US"/>
        </w:rPr>
        <w:t>hubungan</w:t>
      </w:r>
      <w:proofErr w:type="spellEnd"/>
      <w:r w:rsidR="001D341C">
        <w:rPr>
          <w:sz w:val="22"/>
          <w:szCs w:val="22"/>
          <w:lang w:val="en-US"/>
        </w:rPr>
        <w:t xml:space="preserve"> yang </w:t>
      </w:r>
      <w:proofErr w:type="spellStart"/>
      <w:r w:rsidR="001D341C">
        <w:rPr>
          <w:sz w:val="22"/>
          <w:szCs w:val="22"/>
          <w:lang w:val="en-US"/>
        </w:rPr>
        <w:t>terbentuk</w:t>
      </w:r>
      <w:proofErr w:type="spellEnd"/>
      <w:r w:rsidR="001D341C">
        <w:rPr>
          <w:sz w:val="22"/>
          <w:szCs w:val="22"/>
          <w:lang w:val="en-US"/>
        </w:rPr>
        <w:t xml:space="preserve"> </w:t>
      </w:r>
      <w:proofErr w:type="spellStart"/>
      <w:r w:rsidR="001D341C">
        <w:rPr>
          <w:sz w:val="22"/>
          <w:szCs w:val="22"/>
          <w:lang w:val="en-US"/>
        </w:rPr>
        <w:t>berdasarkan</w:t>
      </w:r>
      <w:proofErr w:type="spellEnd"/>
      <w:r w:rsidR="001D341C">
        <w:rPr>
          <w:sz w:val="22"/>
          <w:szCs w:val="22"/>
          <w:lang w:val="en-US"/>
        </w:rPr>
        <w:t xml:space="preserve"> </w:t>
      </w:r>
      <w:proofErr w:type="spellStart"/>
      <w:r w:rsidR="001D341C">
        <w:rPr>
          <w:sz w:val="22"/>
          <w:szCs w:val="22"/>
          <w:lang w:val="en-US"/>
        </w:rPr>
        <w:t>kriteria</w:t>
      </w:r>
      <w:proofErr w:type="spellEnd"/>
      <w:r w:rsidR="001D341C">
        <w:rPr>
          <w:sz w:val="22"/>
          <w:szCs w:val="22"/>
          <w:lang w:val="en-US"/>
        </w:rPr>
        <w:t xml:space="preserve"> </w:t>
      </w:r>
      <w:proofErr w:type="spellStart"/>
      <w:r w:rsidR="001D341C">
        <w:rPr>
          <w:sz w:val="22"/>
          <w:szCs w:val="22"/>
          <w:lang w:val="en-US"/>
        </w:rPr>
        <w:t>korelasi</w:t>
      </w:r>
      <w:proofErr w:type="spellEnd"/>
      <w:r w:rsidR="001D341C">
        <w:rPr>
          <w:sz w:val="22"/>
          <w:szCs w:val="22"/>
          <w:lang w:val="en-US"/>
        </w:rPr>
        <w:t>.</w:t>
      </w:r>
    </w:p>
    <w:p w14:paraId="476C0FE2" w14:textId="1F97DB5D" w:rsidR="001D341C" w:rsidRDefault="001D341C" w:rsidP="00094A92">
      <w:pPr>
        <w:ind w:firstLine="215"/>
        <w:jc w:val="both"/>
        <w:rPr>
          <w:sz w:val="22"/>
          <w:szCs w:val="22"/>
          <w:lang w:val="en-US"/>
        </w:rPr>
      </w:pPr>
      <w:proofErr w:type="spellStart"/>
      <w:r>
        <w:rPr>
          <w:sz w:val="22"/>
          <w:szCs w:val="22"/>
          <w:lang w:val="en-US"/>
        </w:rPr>
        <w:t>Kemudian</w:t>
      </w:r>
      <w:proofErr w:type="spellEnd"/>
      <w:r>
        <w:rPr>
          <w:sz w:val="22"/>
          <w:szCs w:val="22"/>
          <w:lang w:val="en-US"/>
        </w:rPr>
        <w:t xml:space="preserve"> </w:t>
      </w:r>
      <w:proofErr w:type="spellStart"/>
      <w:r>
        <w:rPr>
          <w:sz w:val="22"/>
          <w:szCs w:val="22"/>
          <w:lang w:val="en-US"/>
        </w:rPr>
        <w:t>untuk</w:t>
      </w:r>
      <w:proofErr w:type="spellEnd"/>
      <w:r>
        <w:rPr>
          <w:sz w:val="22"/>
          <w:szCs w:val="22"/>
          <w:lang w:val="en-US"/>
        </w:rPr>
        <w:t xml:space="preserve"> </w:t>
      </w:r>
      <w:proofErr w:type="spellStart"/>
      <w:r>
        <w:rPr>
          <w:sz w:val="22"/>
          <w:szCs w:val="22"/>
          <w:lang w:val="en-US"/>
        </w:rPr>
        <w:t>mengukur</w:t>
      </w:r>
      <w:proofErr w:type="spellEnd"/>
      <w:r>
        <w:rPr>
          <w:sz w:val="22"/>
          <w:szCs w:val="22"/>
          <w:lang w:val="en-US"/>
        </w:rPr>
        <w:t xml:space="preserve"> </w:t>
      </w:r>
      <w:proofErr w:type="spellStart"/>
      <w:r>
        <w:rPr>
          <w:sz w:val="22"/>
          <w:szCs w:val="22"/>
          <w:lang w:val="en-US"/>
        </w:rPr>
        <w:t>persentase</w:t>
      </w:r>
      <w:proofErr w:type="spellEnd"/>
      <w:r>
        <w:rPr>
          <w:sz w:val="22"/>
          <w:szCs w:val="22"/>
          <w:lang w:val="en-US"/>
        </w:rPr>
        <w:t xml:space="preserve"> </w:t>
      </w:r>
      <w:proofErr w:type="spellStart"/>
      <w:r>
        <w:rPr>
          <w:sz w:val="22"/>
          <w:szCs w:val="22"/>
          <w:lang w:val="en-US"/>
        </w:rPr>
        <w:t>antar</w:t>
      </w:r>
      <w:proofErr w:type="spellEnd"/>
      <w:r>
        <w:rPr>
          <w:sz w:val="22"/>
          <w:szCs w:val="22"/>
          <w:lang w:val="en-US"/>
        </w:rPr>
        <w:t xml:space="preserve"> </w:t>
      </w:r>
      <w:proofErr w:type="spellStart"/>
      <w:r>
        <w:rPr>
          <w:sz w:val="22"/>
          <w:szCs w:val="22"/>
          <w:lang w:val="en-US"/>
        </w:rPr>
        <w:t>variabel</w:t>
      </w:r>
      <w:proofErr w:type="spellEnd"/>
      <w:r>
        <w:rPr>
          <w:sz w:val="22"/>
          <w:szCs w:val="22"/>
          <w:lang w:val="en-US"/>
        </w:rPr>
        <w:t xml:space="preserve"> </w:t>
      </w:r>
      <w:proofErr w:type="spellStart"/>
      <w:r>
        <w:rPr>
          <w:sz w:val="22"/>
          <w:szCs w:val="22"/>
          <w:lang w:val="en-US"/>
        </w:rPr>
        <w:t>dengan</w:t>
      </w:r>
      <w:proofErr w:type="spellEnd"/>
      <w:r>
        <w:rPr>
          <w:sz w:val="22"/>
          <w:szCs w:val="22"/>
          <w:lang w:val="en-US"/>
        </w:rPr>
        <w:t xml:space="preserve"> </w:t>
      </w:r>
      <w:proofErr w:type="spellStart"/>
      <w:r>
        <w:rPr>
          <w:sz w:val="22"/>
          <w:szCs w:val="22"/>
          <w:lang w:val="en-US"/>
        </w:rPr>
        <w:t>maksud</w:t>
      </w:r>
      <w:proofErr w:type="spellEnd"/>
      <w:r>
        <w:rPr>
          <w:sz w:val="22"/>
          <w:szCs w:val="22"/>
          <w:lang w:val="en-US"/>
        </w:rPr>
        <w:t xml:space="preserve"> </w:t>
      </w:r>
      <w:proofErr w:type="spellStart"/>
      <w:r>
        <w:rPr>
          <w:sz w:val="22"/>
          <w:szCs w:val="22"/>
          <w:lang w:val="en-US"/>
        </w:rPr>
        <w:t>sejauh</w:t>
      </w:r>
      <w:proofErr w:type="spellEnd"/>
      <w:r w:rsidR="001F01A5">
        <w:rPr>
          <w:sz w:val="22"/>
          <w:szCs w:val="22"/>
          <w:lang w:val="en-US"/>
        </w:rPr>
        <w:t xml:space="preserve"> </w:t>
      </w:r>
      <w:r>
        <w:rPr>
          <w:sz w:val="22"/>
          <w:szCs w:val="22"/>
          <w:lang w:val="en-US"/>
        </w:rPr>
        <w:t xml:space="preserve">mana </w:t>
      </w:r>
      <w:proofErr w:type="spellStart"/>
      <w:r>
        <w:rPr>
          <w:sz w:val="22"/>
          <w:szCs w:val="22"/>
          <w:lang w:val="en-US"/>
        </w:rPr>
        <w:t>besaran</w:t>
      </w:r>
      <w:proofErr w:type="spellEnd"/>
      <w:r>
        <w:rPr>
          <w:sz w:val="22"/>
          <w:szCs w:val="22"/>
          <w:lang w:val="en-US"/>
        </w:rPr>
        <w:t xml:space="preserve"> </w:t>
      </w:r>
      <w:proofErr w:type="spellStart"/>
      <w:r>
        <w:rPr>
          <w:sz w:val="22"/>
          <w:szCs w:val="22"/>
          <w:lang w:val="en-US"/>
        </w:rPr>
        <w:t>pengaruh</w:t>
      </w:r>
      <w:proofErr w:type="spellEnd"/>
      <w:r>
        <w:rPr>
          <w:sz w:val="22"/>
          <w:szCs w:val="22"/>
          <w:lang w:val="en-US"/>
        </w:rPr>
        <w:t xml:space="preserve"> yang </w:t>
      </w:r>
      <w:proofErr w:type="spellStart"/>
      <w:r>
        <w:rPr>
          <w:sz w:val="22"/>
          <w:szCs w:val="22"/>
          <w:lang w:val="en-US"/>
        </w:rPr>
        <w:t>diberikan</w:t>
      </w:r>
      <w:proofErr w:type="spellEnd"/>
      <w:r>
        <w:rPr>
          <w:sz w:val="22"/>
          <w:szCs w:val="22"/>
          <w:lang w:val="en-US"/>
        </w:rPr>
        <w:t xml:space="preserve"> oleh </w:t>
      </w:r>
      <w:proofErr w:type="spellStart"/>
      <w:r>
        <w:rPr>
          <w:sz w:val="22"/>
          <w:szCs w:val="22"/>
          <w:lang w:val="en-US"/>
        </w:rPr>
        <w:t>variabel</w:t>
      </w:r>
      <w:proofErr w:type="spellEnd"/>
      <w:r>
        <w:rPr>
          <w:sz w:val="22"/>
          <w:szCs w:val="22"/>
          <w:lang w:val="en-US"/>
        </w:rPr>
        <w:t xml:space="preserve"> </w:t>
      </w:r>
      <w:proofErr w:type="spellStart"/>
      <w:r>
        <w:rPr>
          <w:sz w:val="22"/>
          <w:szCs w:val="22"/>
          <w:lang w:val="en-US"/>
        </w:rPr>
        <w:t>independen</w:t>
      </w:r>
      <w:proofErr w:type="spellEnd"/>
      <w:r>
        <w:rPr>
          <w:sz w:val="22"/>
          <w:szCs w:val="22"/>
          <w:lang w:val="en-US"/>
        </w:rPr>
        <w:t xml:space="preserve"> </w:t>
      </w:r>
      <w:proofErr w:type="spellStart"/>
      <w:r>
        <w:rPr>
          <w:sz w:val="22"/>
          <w:szCs w:val="22"/>
          <w:lang w:val="en-US"/>
        </w:rPr>
        <w:t>terhadap</w:t>
      </w:r>
      <w:proofErr w:type="spellEnd"/>
      <w:r>
        <w:rPr>
          <w:sz w:val="22"/>
          <w:szCs w:val="22"/>
          <w:lang w:val="en-US"/>
        </w:rPr>
        <w:t xml:space="preserve"> </w:t>
      </w:r>
      <w:proofErr w:type="spellStart"/>
      <w:r>
        <w:rPr>
          <w:sz w:val="22"/>
          <w:szCs w:val="22"/>
          <w:lang w:val="en-US"/>
        </w:rPr>
        <w:t>variabel</w:t>
      </w:r>
      <w:proofErr w:type="spellEnd"/>
      <w:r>
        <w:rPr>
          <w:sz w:val="22"/>
          <w:szCs w:val="22"/>
          <w:lang w:val="en-US"/>
        </w:rPr>
        <w:t xml:space="preserve"> </w:t>
      </w:r>
      <w:proofErr w:type="spellStart"/>
      <w:r>
        <w:rPr>
          <w:sz w:val="22"/>
          <w:szCs w:val="22"/>
          <w:lang w:val="en-US"/>
        </w:rPr>
        <w:t>dependen</w:t>
      </w:r>
      <w:proofErr w:type="spellEnd"/>
      <w:r>
        <w:rPr>
          <w:sz w:val="22"/>
          <w:szCs w:val="22"/>
          <w:lang w:val="en-US"/>
        </w:rPr>
        <w:t xml:space="preserve"> </w:t>
      </w:r>
      <w:proofErr w:type="spellStart"/>
      <w:r>
        <w:rPr>
          <w:sz w:val="22"/>
          <w:szCs w:val="22"/>
          <w:lang w:val="en-US"/>
        </w:rPr>
        <w:t>menggunakan</w:t>
      </w:r>
      <w:proofErr w:type="spellEnd"/>
      <w:r>
        <w:rPr>
          <w:sz w:val="22"/>
          <w:szCs w:val="22"/>
          <w:lang w:val="en-US"/>
        </w:rPr>
        <w:t xml:space="preserve"> uji </w:t>
      </w:r>
      <w:proofErr w:type="spellStart"/>
      <w:r>
        <w:rPr>
          <w:sz w:val="22"/>
          <w:szCs w:val="22"/>
          <w:lang w:val="en-US"/>
        </w:rPr>
        <w:t>koefisien</w:t>
      </w:r>
      <w:proofErr w:type="spellEnd"/>
      <w:r>
        <w:rPr>
          <w:sz w:val="22"/>
          <w:szCs w:val="22"/>
          <w:lang w:val="en-US"/>
        </w:rPr>
        <w:t xml:space="preserve"> </w:t>
      </w:r>
      <w:proofErr w:type="spellStart"/>
      <w:r>
        <w:rPr>
          <w:sz w:val="22"/>
          <w:szCs w:val="22"/>
          <w:lang w:val="en-US"/>
        </w:rPr>
        <w:t>determinasi</w:t>
      </w:r>
      <w:proofErr w:type="spellEnd"/>
      <w:r>
        <w:rPr>
          <w:sz w:val="22"/>
          <w:szCs w:val="22"/>
          <w:lang w:val="en-US"/>
        </w:rPr>
        <w:t xml:space="preserve">. </w:t>
      </w:r>
      <w:proofErr w:type="spellStart"/>
      <w:r>
        <w:rPr>
          <w:sz w:val="22"/>
          <w:szCs w:val="22"/>
          <w:lang w:val="en-US"/>
        </w:rPr>
        <w:t>Langkah</w:t>
      </w:r>
      <w:proofErr w:type="spellEnd"/>
      <w:r>
        <w:rPr>
          <w:sz w:val="22"/>
          <w:szCs w:val="22"/>
          <w:lang w:val="en-US"/>
        </w:rPr>
        <w:t xml:space="preserve"> </w:t>
      </w:r>
      <w:proofErr w:type="spellStart"/>
      <w:r>
        <w:rPr>
          <w:sz w:val="22"/>
          <w:szCs w:val="22"/>
          <w:lang w:val="en-US"/>
        </w:rPr>
        <w:t>terakhir</w:t>
      </w:r>
      <w:proofErr w:type="spellEnd"/>
      <w:r>
        <w:rPr>
          <w:sz w:val="22"/>
          <w:szCs w:val="22"/>
          <w:lang w:val="en-US"/>
        </w:rPr>
        <w:t xml:space="preserve"> </w:t>
      </w:r>
      <w:proofErr w:type="spellStart"/>
      <w:r>
        <w:rPr>
          <w:sz w:val="22"/>
          <w:szCs w:val="22"/>
          <w:lang w:val="en-US"/>
        </w:rPr>
        <w:t>adalah</w:t>
      </w:r>
      <w:proofErr w:type="spellEnd"/>
      <w:r>
        <w:rPr>
          <w:sz w:val="22"/>
          <w:szCs w:val="22"/>
          <w:lang w:val="en-US"/>
        </w:rPr>
        <w:t xml:space="preserve"> </w:t>
      </w:r>
      <w:proofErr w:type="spellStart"/>
      <w:r>
        <w:rPr>
          <w:sz w:val="22"/>
          <w:szCs w:val="22"/>
          <w:lang w:val="en-US"/>
        </w:rPr>
        <w:t>menguji</w:t>
      </w:r>
      <w:proofErr w:type="spellEnd"/>
      <w:r>
        <w:rPr>
          <w:sz w:val="22"/>
          <w:szCs w:val="22"/>
          <w:lang w:val="en-US"/>
        </w:rPr>
        <w:t xml:space="preserve"> </w:t>
      </w:r>
      <w:proofErr w:type="spellStart"/>
      <w:r>
        <w:rPr>
          <w:sz w:val="22"/>
          <w:szCs w:val="22"/>
          <w:lang w:val="en-US"/>
        </w:rPr>
        <w:t>hipotesis</w:t>
      </w:r>
      <w:proofErr w:type="spellEnd"/>
      <w:r>
        <w:rPr>
          <w:sz w:val="22"/>
          <w:szCs w:val="22"/>
          <w:lang w:val="en-US"/>
        </w:rPr>
        <w:t xml:space="preserve"> </w:t>
      </w:r>
      <w:proofErr w:type="spellStart"/>
      <w:r>
        <w:rPr>
          <w:sz w:val="22"/>
          <w:szCs w:val="22"/>
          <w:lang w:val="en-US"/>
        </w:rPr>
        <w:t>penelitian</w:t>
      </w:r>
      <w:proofErr w:type="spellEnd"/>
      <w:r>
        <w:rPr>
          <w:sz w:val="22"/>
          <w:szCs w:val="22"/>
          <w:lang w:val="en-US"/>
        </w:rPr>
        <w:t xml:space="preserve"> </w:t>
      </w:r>
      <w:proofErr w:type="spellStart"/>
      <w:r>
        <w:rPr>
          <w:sz w:val="22"/>
          <w:szCs w:val="22"/>
          <w:lang w:val="en-US"/>
        </w:rPr>
        <w:t>dengan</w:t>
      </w:r>
      <w:proofErr w:type="spellEnd"/>
      <w:r>
        <w:rPr>
          <w:sz w:val="22"/>
          <w:szCs w:val="22"/>
          <w:lang w:val="en-US"/>
        </w:rPr>
        <w:t xml:space="preserve"> </w:t>
      </w:r>
      <w:proofErr w:type="spellStart"/>
      <w:r>
        <w:rPr>
          <w:sz w:val="22"/>
          <w:szCs w:val="22"/>
          <w:lang w:val="en-US"/>
        </w:rPr>
        <w:t>taraf</w:t>
      </w:r>
      <w:proofErr w:type="spellEnd"/>
      <w:r>
        <w:rPr>
          <w:sz w:val="22"/>
          <w:szCs w:val="22"/>
          <w:lang w:val="en-US"/>
        </w:rPr>
        <w:t xml:space="preserve"> </w:t>
      </w:r>
      <w:proofErr w:type="spellStart"/>
      <w:r>
        <w:rPr>
          <w:sz w:val="22"/>
          <w:szCs w:val="22"/>
          <w:lang w:val="en-US"/>
        </w:rPr>
        <w:t>signifikansi</w:t>
      </w:r>
      <w:proofErr w:type="spellEnd"/>
      <w:r>
        <w:rPr>
          <w:sz w:val="22"/>
          <w:szCs w:val="22"/>
          <w:lang w:val="en-US"/>
        </w:rPr>
        <w:t xml:space="preserve"> 5% </w:t>
      </w:r>
      <w:proofErr w:type="spellStart"/>
      <w:r>
        <w:rPr>
          <w:sz w:val="22"/>
          <w:szCs w:val="22"/>
          <w:lang w:val="en-US"/>
        </w:rPr>
        <w:t>atau</w:t>
      </w:r>
      <w:proofErr w:type="spellEnd"/>
      <w:r>
        <w:rPr>
          <w:sz w:val="22"/>
          <w:szCs w:val="22"/>
          <w:lang w:val="en-US"/>
        </w:rPr>
        <w:t xml:space="preserve"> ɑ = 0.005.</w:t>
      </w:r>
    </w:p>
    <w:p w14:paraId="123265EF" w14:textId="77777777" w:rsidR="00094A92" w:rsidRPr="00BC5583" w:rsidRDefault="00094A92" w:rsidP="00094A92">
      <w:pPr>
        <w:ind w:firstLine="215"/>
        <w:jc w:val="both"/>
        <w:rPr>
          <w:sz w:val="12"/>
          <w:szCs w:val="12"/>
        </w:rPr>
      </w:pPr>
    </w:p>
    <w:p w14:paraId="524B6AA0" w14:textId="77777777" w:rsidR="00447B1A" w:rsidRPr="000C4BFD" w:rsidRDefault="00447B1A" w:rsidP="000B0FCB">
      <w:pPr>
        <w:pStyle w:val="Heading1"/>
        <w:ind w:hanging="148"/>
        <w:jc w:val="center"/>
        <w:rPr>
          <w:rFonts w:eastAsia="MS Mincho"/>
          <w:sz w:val="22"/>
          <w:szCs w:val="22"/>
        </w:rPr>
      </w:pPr>
      <w:r w:rsidRPr="000C4BFD">
        <w:rPr>
          <w:rFonts w:eastAsia="MS Mincho"/>
          <w:sz w:val="22"/>
          <w:szCs w:val="22"/>
          <w:lang w:eastAsia="ja-JP"/>
        </w:rPr>
        <w:t>HASIL DAN PEMBAHASAN</w:t>
      </w:r>
    </w:p>
    <w:p w14:paraId="32464BDA" w14:textId="77777777" w:rsidR="000C4BFD" w:rsidRDefault="000C4BFD" w:rsidP="00C95CFA">
      <w:pPr>
        <w:pStyle w:val="BodyText"/>
        <w:spacing w:line="240" w:lineRule="auto"/>
        <w:rPr>
          <w:rFonts w:eastAsia="MS Mincho" w:cs="Times New Roman"/>
          <w:sz w:val="22"/>
          <w:szCs w:val="22"/>
          <w:lang w:val="id-ID" w:eastAsia="ja-JP"/>
        </w:rPr>
      </w:pPr>
    </w:p>
    <w:p w14:paraId="2206DE3B" w14:textId="42CBC493" w:rsidR="00BF5AA2" w:rsidRDefault="00BF5AA2" w:rsidP="00C95CFA">
      <w:pPr>
        <w:pStyle w:val="BodyText"/>
        <w:spacing w:line="240" w:lineRule="auto"/>
        <w:ind w:firstLine="216"/>
        <w:rPr>
          <w:sz w:val="22"/>
        </w:rPr>
      </w:pPr>
      <w:r>
        <w:rPr>
          <w:sz w:val="22"/>
        </w:rPr>
        <w:t xml:space="preserve">Setelah </w:t>
      </w:r>
      <w:proofErr w:type="spellStart"/>
      <w:r>
        <w:rPr>
          <w:sz w:val="22"/>
        </w:rPr>
        <w:t>melakukan</w:t>
      </w:r>
      <w:proofErr w:type="spellEnd"/>
      <w:r>
        <w:rPr>
          <w:sz w:val="22"/>
        </w:rPr>
        <w:t xml:space="preserve"> </w:t>
      </w:r>
      <w:proofErr w:type="spellStart"/>
      <w:r>
        <w:rPr>
          <w:sz w:val="22"/>
        </w:rPr>
        <w:t>analisis</w:t>
      </w:r>
      <w:proofErr w:type="spellEnd"/>
      <w:r>
        <w:rPr>
          <w:sz w:val="22"/>
        </w:rPr>
        <w:t xml:space="preserve"> </w:t>
      </w:r>
      <w:proofErr w:type="spellStart"/>
      <w:r>
        <w:rPr>
          <w:sz w:val="22"/>
        </w:rPr>
        <w:t>sebaran</w:t>
      </w:r>
      <w:proofErr w:type="spellEnd"/>
      <w:r>
        <w:rPr>
          <w:sz w:val="22"/>
        </w:rPr>
        <w:t xml:space="preserve"> </w:t>
      </w:r>
      <w:proofErr w:type="spellStart"/>
      <w:r>
        <w:rPr>
          <w:sz w:val="22"/>
        </w:rPr>
        <w:t>frekuensi</w:t>
      </w:r>
      <w:proofErr w:type="spellEnd"/>
      <w:r>
        <w:rPr>
          <w:sz w:val="22"/>
        </w:rPr>
        <w:t xml:space="preserve"> pada 16 </w:t>
      </w:r>
      <w:proofErr w:type="spellStart"/>
      <w:r>
        <w:rPr>
          <w:sz w:val="22"/>
        </w:rPr>
        <w:t>butir</w:t>
      </w:r>
      <w:proofErr w:type="spellEnd"/>
      <w:r>
        <w:rPr>
          <w:sz w:val="22"/>
        </w:rPr>
        <w:t xml:space="preserve"> </w:t>
      </w:r>
      <w:proofErr w:type="spellStart"/>
      <w:r>
        <w:rPr>
          <w:sz w:val="22"/>
        </w:rPr>
        <w:t>pernyataan</w:t>
      </w:r>
      <w:proofErr w:type="spellEnd"/>
      <w:r>
        <w:rPr>
          <w:sz w:val="22"/>
        </w:rPr>
        <w:t xml:space="preserve"> </w:t>
      </w:r>
      <w:proofErr w:type="spellStart"/>
      <w:r>
        <w:rPr>
          <w:sz w:val="22"/>
        </w:rPr>
        <w:t>dari</w:t>
      </w:r>
      <w:proofErr w:type="spellEnd"/>
      <w:r>
        <w:rPr>
          <w:sz w:val="22"/>
        </w:rPr>
        <w:t xml:space="preserve"> </w:t>
      </w:r>
      <w:proofErr w:type="spellStart"/>
      <w:r>
        <w:rPr>
          <w:sz w:val="22"/>
        </w:rPr>
        <w:t>variabel</w:t>
      </w:r>
      <w:proofErr w:type="spellEnd"/>
      <w:r>
        <w:rPr>
          <w:sz w:val="22"/>
        </w:rPr>
        <w:t xml:space="preserve"> </w:t>
      </w:r>
      <w:proofErr w:type="spellStart"/>
      <w:r>
        <w:rPr>
          <w:i/>
          <w:sz w:val="22"/>
        </w:rPr>
        <w:t>self efficacy</w:t>
      </w:r>
      <w:proofErr w:type="spellEnd"/>
      <w:r>
        <w:rPr>
          <w:sz w:val="22"/>
        </w:rPr>
        <w:t xml:space="preserve"> yang </w:t>
      </w:r>
      <w:proofErr w:type="spellStart"/>
      <w:r>
        <w:rPr>
          <w:sz w:val="22"/>
        </w:rPr>
        <w:t>disebar</w:t>
      </w:r>
      <w:proofErr w:type="spellEnd"/>
      <w:r>
        <w:rPr>
          <w:sz w:val="22"/>
        </w:rPr>
        <w:t xml:space="preserve"> pada 40 orang </w:t>
      </w:r>
      <w:proofErr w:type="spellStart"/>
      <w:r>
        <w:rPr>
          <w:sz w:val="22"/>
        </w:rPr>
        <w:t>sampel</w:t>
      </w:r>
      <w:proofErr w:type="spellEnd"/>
      <w:r>
        <w:rPr>
          <w:sz w:val="22"/>
        </w:rPr>
        <w:t xml:space="preserve"> </w:t>
      </w:r>
      <w:proofErr w:type="spellStart"/>
      <w:r>
        <w:rPr>
          <w:sz w:val="22"/>
        </w:rPr>
        <w:t>penelitian</w:t>
      </w:r>
      <w:proofErr w:type="spellEnd"/>
      <w:r>
        <w:rPr>
          <w:sz w:val="22"/>
        </w:rPr>
        <w:t xml:space="preserve"> di Program </w:t>
      </w:r>
      <w:proofErr w:type="spellStart"/>
      <w:r>
        <w:rPr>
          <w:sz w:val="22"/>
        </w:rPr>
        <w:t>Studi</w:t>
      </w:r>
      <w:proofErr w:type="spellEnd"/>
      <w:r>
        <w:rPr>
          <w:sz w:val="22"/>
        </w:rPr>
        <w:t xml:space="preserve"> </w:t>
      </w:r>
      <w:proofErr w:type="spellStart"/>
      <w:r>
        <w:rPr>
          <w:sz w:val="22"/>
        </w:rPr>
        <w:t>Teknologi</w:t>
      </w:r>
      <w:proofErr w:type="spellEnd"/>
      <w:r>
        <w:rPr>
          <w:sz w:val="22"/>
        </w:rPr>
        <w:t xml:space="preserve"> </w:t>
      </w:r>
      <w:proofErr w:type="spellStart"/>
      <w:r>
        <w:rPr>
          <w:sz w:val="22"/>
        </w:rPr>
        <w:t>Pengelasan</w:t>
      </w:r>
      <w:proofErr w:type="spellEnd"/>
      <w:r>
        <w:rPr>
          <w:sz w:val="22"/>
        </w:rPr>
        <w:t xml:space="preserve"> </w:t>
      </w:r>
      <w:proofErr w:type="spellStart"/>
      <w:r>
        <w:rPr>
          <w:sz w:val="22"/>
        </w:rPr>
        <w:t>Logam</w:t>
      </w:r>
      <w:proofErr w:type="spellEnd"/>
      <w:r>
        <w:rPr>
          <w:sz w:val="22"/>
        </w:rPr>
        <w:t xml:space="preserve"> </w:t>
      </w:r>
      <w:proofErr w:type="spellStart"/>
      <w:r>
        <w:rPr>
          <w:sz w:val="22"/>
        </w:rPr>
        <w:t>Akademi</w:t>
      </w:r>
      <w:proofErr w:type="spellEnd"/>
      <w:r>
        <w:rPr>
          <w:sz w:val="22"/>
        </w:rPr>
        <w:t xml:space="preserve"> </w:t>
      </w:r>
      <w:proofErr w:type="spellStart"/>
      <w:r>
        <w:rPr>
          <w:sz w:val="22"/>
        </w:rPr>
        <w:t>Komunitas</w:t>
      </w:r>
      <w:proofErr w:type="spellEnd"/>
      <w:r>
        <w:rPr>
          <w:sz w:val="22"/>
        </w:rPr>
        <w:t xml:space="preserve"> Aceh Barat. </w:t>
      </w:r>
      <w:proofErr w:type="spellStart"/>
      <w:r>
        <w:rPr>
          <w:sz w:val="22"/>
        </w:rPr>
        <w:t>Tabulasi</w:t>
      </w:r>
      <w:proofErr w:type="spellEnd"/>
      <w:r>
        <w:rPr>
          <w:sz w:val="22"/>
        </w:rPr>
        <w:t xml:space="preserve"> data </w:t>
      </w:r>
      <w:proofErr w:type="spellStart"/>
      <w:r>
        <w:rPr>
          <w:sz w:val="22"/>
        </w:rPr>
        <w:t>tersebut</w:t>
      </w:r>
      <w:proofErr w:type="spellEnd"/>
      <w:r>
        <w:rPr>
          <w:sz w:val="22"/>
        </w:rPr>
        <w:t xml:space="preserve"> </w:t>
      </w:r>
      <w:proofErr w:type="spellStart"/>
      <w:r>
        <w:rPr>
          <w:sz w:val="22"/>
        </w:rPr>
        <w:t>ditunjukkan</w:t>
      </w:r>
      <w:proofErr w:type="spellEnd"/>
      <w:r>
        <w:rPr>
          <w:sz w:val="22"/>
        </w:rPr>
        <w:t xml:space="preserve"> pada </w:t>
      </w:r>
      <w:proofErr w:type="spellStart"/>
      <w:r>
        <w:rPr>
          <w:sz w:val="22"/>
        </w:rPr>
        <w:t>Tabel</w:t>
      </w:r>
      <w:proofErr w:type="spellEnd"/>
      <w:r>
        <w:rPr>
          <w:sz w:val="22"/>
        </w:rPr>
        <w:t xml:space="preserve"> 1 </w:t>
      </w:r>
      <w:proofErr w:type="spellStart"/>
      <w:r>
        <w:rPr>
          <w:sz w:val="22"/>
        </w:rPr>
        <w:t>berikut</w:t>
      </w:r>
      <w:proofErr w:type="spellEnd"/>
      <w:r>
        <w:rPr>
          <w:sz w:val="22"/>
        </w:rPr>
        <w:t>:</w:t>
      </w:r>
    </w:p>
    <w:p w14:paraId="7BE40D6A" w14:textId="5CFACA37" w:rsidR="00BF5AA2" w:rsidRPr="00BF5AA2" w:rsidRDefault="00BF5AA2" w:rsidP="00BF5AA2">
      <w:pPr>
        <w:pStyle w:val="BodyText"/>
        <w:spacing w:line="240" w:lineRule="auto"/>
        <w:ind w:firstLine="216"/>
        <w:jc w:val="center"/>
        <w:rPr>
          <w:sz w:val="22"/>
        </w:rPr>
      </w:pPr>
      <w:proofErr w:type="spellStart"/>
      <w:r>
        <w:rPr>
          <w:sz w:val="22"/>
        </w:rPr>
        <w:t>Tabel</w:t>
      </w:r>
      <w:proofErr w:type="spellEnd"/>
      <w:r>
        <w:rPr>
          <w:sz w:val="22"/>
        </w:rPr>
        <w:t xml:space="preserve"> 1. </w:t>
      </w:r>
      <w:proofErr w:type="spellStart"/>
      <w:r>
        <w:rPr>
          <w:sz w:val="22"/>
        </w:rPr>
        <w:t>P</w:t>
      </w:r>
      <w:r w:rsidR="00751FDC">
        <w:rPr>
          <w:sz w:val="22"/>
        </w:rPr>
        <w:t>ersentase</w:t>
      </w:r>
      <w:proofErr w:type="spellEnd"/>
      <w:r w:rsidR="00751FDC">
        <w:rPr>
          <w:sz w:val="22"/>
        </w:rPr>
        <w:t xml:space="preserve"> </w:t>
      </w:r>
      <w:proofErr w:type="spellStart"/>
      <w:r w:rsidR="00751FDC">
        <w:rPr>
          <w:sz w:val="22"/>
        </w:rPr>
        <w:t>Berdasarkan</w:t>
      </w:r>
      <w:proofErr w:type="spellEnd"/>
      <w:r w:rsidR="00751FDC">
        <w:rPr>
          <w:sz w:val="22"/>
        </w:rPr>
        <w:t xml:space="preserve"> </w:t>
      </w:r>
      <w:proofErr w:type="spellStart"/>
      <w:r w:rsidR="00751FDC">
        <w:rPr>
          <w:sz w:val="22"/>
        </w:rPr>
        <w:t>Dimensi</w:t>
      </w:r>
      <w:proofErr w:type="spellEnd"/>
      <w:r w:rsidR="00751FDC">
        <w:rPr>
          <w:sz w:val="22"/>
        </w:rPr>
        <w:t xml:space="preserve"> </w:t>
      </w:r>
      <w:proofErr w:type="spellStart"/>
      <w:r>
        <w:rPr>
          <w:sz w:val="22"/>
        </w:rPr>
        <w:t>Variabel</w:t>
      </w:r>
      <w:proofErr w:type="spellEnd"/>
      <w:r>
        <w:rPr>
          <w:sz w:val="22"/>
        </w:rPr>
        <w:t xml:space="preserve"> </w:t>
      </w:r>
      <w:r w:rsidR="00BC0E13">
        <w:rPr>
          <w:i/>
          <w:sz w:val="22"/>
        </w:rPr>
        <w:t>Self Efficacy</w:t>
      </w:r>
    </w:p>
    <w:tbl>
      <w:tblPr>
        <w:tblStyle w:val="LightShading1"/>
        <w:tblW w:w="4261" w:type="dxa"/>
        <w:tblInd w:w="134" w:type="dxa"/>
        <w:shd w:val="clear" w:color="auto" w:fill="FFFFFF" w:themeFill="background1"/>
        <w:tblLayout w:type="fixed"/>
        <w:tblLook w:val="04A0" w:firstRow="1" w:lastRow="0" w:firstColumn="1" w:lastColumn="0" w:noHBand="0" w:noVBand="1"/>
      </w:tblPr>
      <w:tblGrid>
        <w:gridCol w:w="708"/>
        <w:gridCol w:w="1852"/>
        <w:gridCol w:w="709"/>
        <w:gridCol w:w="992"/>
      </w:tblGrid>
      <w:tr w:rsidR="00100E3E" w:rsidRPr="00C95CFA" w14:paraId="5DFF3D68" w14:textId="77777777" w:rsidTr="00BC0E13">
        <w:trPr>
          <w:cnfStyle w:val="100000000000" w:firstRow="1" w:lastRow="0" w:firstColumn="0" w:lastColumn="0" w:oddVBand="0" w:evenVBand="0" w:oddHBand="0"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708" w:type="dxa"/>
            <w:shd w:val="clear" w:color="auto" w:fill="FFFFFF" w:themeFill="background1"/>
            <w:hideMark/>
          </w:tcPr>
          <w:p w14:paraId="3BA775DA" w14:textId="5EDACA99" w:rsidR="00100E3E" w:rsidRPr="00100E3E" w:rsidRDefault="00100E3E" w:rsidP="00100E3E">
            <w:pPr>
              <w:jc w:val="center"/>
              <w:rPr>
                <w:rFonts w:ascii="Times New Roman" w:eastAsia="Times New Roman" w:hAnsi="Times New Roman" w:cs="Times New Roman"/>
                <w:bCs w:val="0"/>
                <w:color w:val="000000"/>
                <w:sz w:val="18"/>
                <w:szCs w:val="18"/>
                <w:lang w:val="en-US"/>
              </w:rPr>
            </w:pPr>
            <w:r>
              <w:rPr>
                <w:rFonts w:ascii="Times New Roman" w:eastAsia="Times New Roman" w:hAnsi="Times New Roman" w:cs="Times New Roman"/>
                <w:color w:val="000000"/>
                <w:sz w:val="18"/>
                <w:szCs w:val="18"/>
                <w:lang w:val="en-US"/>
              </w:rPr>
              <w:t>No</w:t>
            </w:r>
          </w:p>
        </w:tc>
        <w:tc>
          <w:tcPr>
            <w:tcW w:w="1852" w:type="dxa"/>
            <w:shd w:val="clear" w:color="auto" w:fill="FFFFFF" w:themeFill="background1"/>
            <w:hideMark/>
          </w:tcPr>
          <w:p w14:paraId="2260F2A1" w14:textId="178F6611" w:rsidR="00100E3E" w:rsidRPr="00BC0E13" w:rsidRDefault="00BC0E13" w:rsidP="00751FD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18"/>
                <w:szCs w:val="18"/>
                <w:lang w:val="en-US"/>
              </w:rPr>
            </w:pPr>
            <w:proofErr w:type="spellStart"/>
            <w:r>
              <w:rPr>
                <w:rFonts w:ascii="Times New Roman" w:eastAsia="Times New Roman" w:hAnsi="Times New Roman" w:cs="Times New Roman"/>
                <w:color w:val="000000"/>
                <w:sz w:val="18"/>
                <w:szCs w:val="18"/>
                <w:lang w:val="en-US"/>
              </w:rPr>
              <w:t>Dimensi</w:t>
            </w:r>
            <w:proofErr w:type="spellEnd"/>
          </w:p>
        </w:tc>
        <w:tc>
          <w:tcPr>
            <w:tcW w:w="709" w:type="dxa"/>
            <w:shd w:val="clear" w:color="auto" w:fill="FFFFFF" w:themeFill="background1"/>
            <w:hideMark/>
          </w:tcPr>
          <w:p w14:paraId="7C48DA6F" w14:textId="6B146D35" w:rsidR="00100E3E" w:rsidRPr="00BC0E13" w:rsidRDefault="00BC0E13" w:rsidP="00BC0E13">
            <w:pPr>
              <w:ind w:right="-107" w:hanging="10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18"/>
                <w:szCs w:val="18"/>
                <w:lang w:val="en-US"/>
              </w:rPr>
            </w:pPr>
            <w:r>
              <w:rPr>
                <w:rFonts w:ascii="Times New Roman" w:eastAsia="Times New Roman" w:hAnsi="Times New Roman" w:cs="Times New Roman"/>
                <w:color w:val="000000"/>
                <w:sz w:val="18"/>
                <w:szCs w:val="18"/>
                <w:lang w:val="en-US"/>
              </w:rPr>
              <w:t>Total</w:t>
            </w:r>
          </w:p>
        </w:tc>
        <w:tc>
          <w:tcPr>
            <w:tcW w:w="992" w:type="dxa"/>
            <w:shd w:val="clear" w:color="auto" w:fill="FFFFFF" w:themeFill="background1"/>
            <w:hideMark/>
          </w:tcPr>
          <w:p w14:paraId="11F0CD43" w14:textId="6535D58A" w:rsidR="00100E3E" w:rsidRPr="00BC0E13" w:rsidRDefault="00BC0E13" w:rsidP="00BC0E13">
            <w:pPr>
              <w:ind w:right="-108" w:hanging="10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18"/>
                <w:szCs w:val="18"/>
                <w:lang w:val="en-US"/>
              </w:rPr>
            </w:pPr>
            <w:proofErr w:type="spellStart"/>
            <w:r>
              <w:rPr>
                <w:rFonts w:ascii="Times New Roman" w:eastAsia="Times New Roman" w:hAnsi="Times New Roman" w:cs="Times New Roman"/>
                <w:color w:val="000000"/>
                <w:sz w:val="18"/>
                <w:szCs w:val="18"/>
                <w:lang w:val="en-US"/>
              </w:rPr>
              <w:t>Persentase</w:t>
            </w:r>
            <w:proofErr w:type="spellEnd"/>
          </w:p>
        </w:tc>
      </w:tr>
      <w:tr w:rsidR="00100E3E" w:rsidRPr="00C95CFA" w14:paraId="0C004040" w14:textId="77777777" w:rsidTr="00BC0E1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08" w:type="dxa"/>
            <w:tcBorders>
              <w:top w:val="nil"/>
              <w:bottom w:val="nil"/>
            </w:tcBorders>
            <w:shd w:val="clear" w:color="auto" w:fill="FFFFFF" w:themeFill="background1"/>
          </w:tcPr>
          <w:p w14:paraId="71D24A59" w14:textId="73A8E2AC" w:rsidR="00100E3E" w:rsidRPr="00100E3E" w:rsidRDefault="00100E3E" w:rsidP="00100E3E">
            <w:pPr>
              <w:jc w:val="center"/>
              <w:rPr>
                <w:rFonts w:ascii="Times New Roman" w:eastAsia="Times New Roman" w:hAnsi="Times New Roman" w:cs="Times New Roman"/>
                <w:b w:val="0"/>
                <w:bCs w:val="0"/>
                <w:color w:val="000000"/>
                <w:sz w:val="18"/>
                <w:szCs w:val="18"/>
                <w:lang w:val="en-US"/>
              </w:rPr>
            </w:pPr>
            <w:r>
              <w:rPr>
                <w:rFonts w:ascii="Times New Roman" w:eastAsia="Times New Roman" w:hAnsi="Times New Roman" w:cs="Times New Roman"/>
                <w:b w:val="0"/>
                <w:bCs w:val="0"/>
                <w:color w:val="000000"/>
                <w:sz w:val="18"/>
                <w:szCs w:val="18"/>
                <w:lang w:val="en-US"/>
              </w:rPr>
              <w:t>1</w:t>
            </w:r>
          </w:p>
        </w:tc>
        <w:tc>
          <w:tcPr>
            <w:tcW w:w="1852" w:type="dxa"/>
            <w:tcBorders>
              <w:top w:val="nil"/>
              <w:bottom w:val="nil"/>
            </w:tcBorders>
            <w:shd w:val="clear" w:color="auto" w:fill="FFFFFF" w:themeFill="background1"/>
            <w:hideMark/>
          </w:tcPr>
          <w:p w14:paraId="2B7B2787" w14:textId="13D4F148" w:rsidR="00100E3E" w:rsidRPr="00C95CFA" w:rsidRDefault="00BC0E13" w:rsidP="00BC0E1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Tingkat Kesulitan Tugas</w:t>
            </w:r>
          </w:p>
        </w:tc>
        <w:tc>
          <w:tcPr>
            <w:tcW w:w="709" w:type="dxa"/>
            <w:tcBorders>
              <w:top w:val="nil"/>
              <w:bottom w:val="nil"/>
            </w:tcBorders>
            <w:shd w:val="clear" w:color="auto" w:fill="FFFFFF" w:themeFill="background1"/>
          </w:tcPr>
          <w:p w14:paraId="2EA82ECD" w14:textId="449C6FB2" w:rsidR="00100E3E" w:rsidRPr="00BC0E13" w:rsidRDefault="00BC0E13" w:rsidP="00BC0E13">
            <w:pPr>
              <w:ind w:right="-107" w:hanging="10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8"/>
                <w:szCs w:val="18"/>
                <w:lang w:val="en-US"/>
              </w:rPr>
            </w:pPr>
            <w:r>
              <w:rPr>
                <w:rFonts w:ascii="Times New Roman" w:eastAsia="Times New Roman" w:hAnsi="Times New Roman" w:cs="Times New Roman"/>
                <w:bCs/>
                <w:color w:val="000000"/>
                <w:sz w:val="18"/>
                <w:szCs w:val="18"/>
                <w:lang w:val="en-US"/>
              </w:rPr>
              <w:t>1038</w:t>
            </w:r>
          </w:p>
        </w:tc>
        <w:tc>
          <w:tcPr>
            <w:tcW w:w="992" w:type="dxa"/>
            <w:tcBorders>
              <w:top w:val="nil"/>
              <w:bottom w:val="nil"/>
            </w:tcBorders>
            <w:shd w:val="clear" w:color="auto" w:fill="FFFFFF" w:themeFill="background1"/>
          </w:tcPr>
          <w:p w14:paraId="05183043" w14:textId="6D8DE335" w:rsidR="00100E3E" w:rsidRPr="00BC0E13" w:rsidRDefault="00371250" w:rsidP="00BC0E13">
            <w:pPr>
              <w:ind w:right="-108" w:hanging="1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8"/>
                <w:szCs w:val="18"/>
                <w:lang w:val="en-US"/>
              </w:rPr>
            </w:pPr>
            <w:r>
              <w:rPr>
                <w:rFonts w:ascii="Times New Roman" w:eastAsia="Times New Roman" w:hAnsi="Times New Roman" w:cs="Times New Roman"/>
                <w:bCs/>
                <w:color w:val="000000"/>
                <w:sz w:val="18"/>
                <w:szCs w:val="18"/>
                <w:lang w:val="en-US"/>
              </w:rPr>
              <w:t>89</w:t>
            </w:r>
            <w:r w:rsidR="00BC0E13">
              <w:rPr>
                <w:rFonts w:ascii="Times New Roman" w:eastAsia="Times New Roman" w:hAnsi="Times New Roman" w:cs="Times New Roman"/>
                <w:bCs/>
                <w:color w:val="000000"/>
                <w:sz w:val="18"/>
                <w:szCs w:val="18"/>
                <w:lang w:val="en-US"/>
              </w:rPr>
              <w:t>,20</w:t>
            </w:r>
          </w:p>
        </w:tc>
      </w:tr>
      <w:tr w:rsidR="00100E3E" w:rsidRPr="00C95CFA" w14:paraId="3BD3C5AD" w14:textId="77777777" w:rsidTr="00BC0E13">
        <w:trPr>
          <w:trHeight w:val="283"/>
        </w:trPr>
        <w:tc>
          <w:tcPr>
            <w:cnfStyle w:val="001000000000" w:firstRow="0" w:lastRow="0" w:firstColumn="1" w:lastColumn="0" w:oddVBand="0" w:evenVBand="0" w:oddHBand="0" w:evenHBand="0" w:firstRowFirstColumn="0" w:firstRowLastColumn="0" w:lastRowFirstColumn="0" w:lastRowLastColumn="0"/>
            <w:tcW w:w="708" w:type="dxa"/>
            <w:tcBorders>
              <w:top w:val="nil"/>
              <w:left w:val="nil"/>
              <w:bottom w:val="nil"/>
              <w:right w:val="nil"/>
            </w:tcBorders>
            <w:shd w:val="clear" w:color="auto" w:fill="FFFFFF" w:themeFill="background1"/>
          </w:tcPr>
          <w:p w14:paraId="1F649414" w14:textId="310CCD0F" w:rsidR="00100E3E" w:rsidRPr="00100E3E" w:rsidRDefault="00100E3E" w:rsidP="00100E3E">
            <w:pPr>
              <w:jc w:val="center"/>
              <w:rPr>
                <w:rFonts w:ascii="Times New Roman" w:eastAsia="Times New Roman" w:hAnsi="Times New Roman" w:cs="Times New Roman"/>
                <w:b w:val="0"/>
                <w:bCs w:val="0"/>
                <w:color w:val="000000"/>
                <w:sz w:val="18"/>
                <w:szCs w:val="18"/>
                <w:lang w:val="en-US"/>
              </w:rPr>
            </w:pPr>
            <w:r>
              <w:rPr>
                <w:rFonts w:ascii="Times New Roman" w:eastAsia="Times New Roman" w:hAnsi="Times New Roman" w:cs="Times New Roman"/>
                <w:b w:val="0"/>
                <w:bCs w:val="0"/>
                <w:color w:val="000000"/>
                <w:sz w:val="18"/>
                <w:szCs w:val="18"/>
                <w:lang w:val="en-US"/>
              </w:rPr>
              <w:t>2</w:t>
            </w:r>
          </w:p>
        </w:tc>
        <w:tc>
          <w:tcPr>
            <w:tcW w:w="1852" w:type="dxa"/>
            <w:tcBorders>
              <w:top w:val="nil"/>
              <w:left w:val="nil"/>
              <w:bottom w:val="nil"/>
              <w:right w:val="nil"/>
            </w:tcBorders>
            <w:shd w:val="clear" w:color="auto" w:fill="FFFFFF" w:themeFill="background1"/>
            <w:hideMark/>
          </w:tcPr>
          <w:p w14:paraId="70917A90" w14:textId="06043660" w:rsidR="00100E3E" w:rsidRPr="00C95CFA" w:rsidRDefault="00BC0E13" w:rsidP="003E606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Kemantapan Keyakinan</w:t>
            </w:r>
          </w:p>
        </w:tc>
        <w:tc>
          <w:tcPr>
            <w:tcW w:w="709" w:type="dxa"/>
            <w:tcBorders>
              <w:top w:val="nil"/>
              <w:left w:val="nil"/>
              <w:bottom w:val="nil"/>
              <w:right w:val="nil"/>
            </w:tcBorders>
            <w:shd w:val="clear" w:color="auto" w:fill="FFFFFF" w:themeFill="background1"/>
          </w:tcPr>
          <w:p w14:paraId="1817CD9B" w14:textId="2A2BBD7F" w:rsidR="00100E3E" w:rsidRPr="00BC0E13" w:rsidRDefault="00BC0E13" w:rsidP="00BC0E13">
            <w:pPr>
              <w:ind w:right="-107" w:hanging="10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val="en-US"/>
              </w:rPr>
            </w:pPr>
            <w:r>
              <w:rPr>
                <w:rFonts w:ascii="Times New Roman" w:eastAsia="Times New Roman" w:hAnsi="Times New Roman" w:cs="Times New Roman"/>
                <w:bCs/>
                <w:color w:val="000000"/>
                <w:sz w:val="18"/>
                <w:szCs w:val="18"/>
                <w:lang w:val="en-US"/>
              </w:rPr>
              <w:t>1040</w:t>
            </w:r>
          </w:p>
        </w:tc>
        <w:tc>
          <w:tcPr>
            <w:tcW w:w="992" w:type="dxa"/>
            <w:tcBorders>
              <w:top w:val="nil"/>
              <w:left w:val="nil"/>
              <w:bottom w:val="nil"/>
              <w:right w:val="nil"/>
            </w:tcBorders>
            <w:shd w:val="clear" w:color="auto" w:fill="FFFFFF" w:themeFill="background1"/>
          </w:tcPr>
          <w:p w14:paraId="643762BC" w14:textId="6264F309" w:rsidR="00100E3E" w:rsidRPr="00BC0E13" w:rsidRDefault="00BC0E13" w:rsidP="00BC0E13">
            <w:pPr>
              <w:ind w:right="-108" w:hanging="10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val="en-US"/>
              </w:rPr>
            </w:pPr>
            <w:r>
              <w:rPr>
                <w:rFonts w:ascii="Times New Roman" w:eastAsia="Times New Roman" w:hAnsi="Times New Roman" w:cs="Times New Roman"/>
                <w:bCs/>
                <w:color w:val="000000"/>
                <w:sz w:val="18"/>
                <w:szCs w:val="18"/>
                <w:lang w:val="en-US"/>
              </w:rPr>
              <w:t>82,88</w:t>
            </w:r>
          </w:p>
        </w:tc>
      </w:tr>
      <w:tr w:rsidR="00100E3E" w:rsidRPr="00C95CFA" w14:paraId="6B65291E" w14:textId="77777777" w:rsidTr="00BC0E1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08" w:type="dxa"/>
            <w:tcBorders>
              <w:top w:val="nil"/>
              <w:bottom w:val="single" w:sz="8" w:space="0" w:color="000000" w:themeColor="text1"/>
            </w:tcBorders>
            <w:shd w:val="clear" w:color="auto" w:fill="FFFFFF" w:themeFill="background1"/>
          </w:tcPr>
          <w:p w14:paraId="05215A95" w14:textId="53237391" w:rsidR="00100E3E" w:rsidRPr="00100E3E" w:rsidRDefault="00100E3E" w:rsidP="00100E3E">
            <w:pPr>
              <w:jc w:val="center"/>
              <w:rPr>
                <w:rFonts w:ascii="Times New Roman" w:eastAsia="Times New Roman" w:hAnsi="Times New Roman" w:cs="Times New Roman"/>
                <w:b w:val="0"/>
                <w:bCs w:val="0"/>
                <w:color w:val="000000"/>
                <w:sz w:val="18"/>
                <w:szCs w:val="18"/>
                <w:lang w:val="en-US"/>
              </w:rPr>
            </w:pPr>
            <w:r>
              <w:rPr>
                <w:rFonts w:ascii="Times New Roman" w:eastAsia="Times New Roman" w:hAnsi="Times New Roman" w:cs="Times New Roman"/>
                <w:b w:val="0"/>
                <w:bCs w:val="0"/>
                <w:color w:val="000000"/>
                <w:sz w:val="18"/>
                <w:szCs w:val="18"/>
                <w:lang w:val="en-US"/>
              </w:rPr>
              <w:t>3</w:t>
            </w:r>
          </w:p>
        </w:tc>
        <w:tc>
          <w:tcPr>
            <w:tcW w:w="1852" w:type="dxa"/>
            <w:tcBorders>
              <w:top w:val="nil"/>
              <w:bottom w:val="single" w:sz="8" w:space="0" w:color="000000" w:themeColor="text1"/>
            </w:tcBorders>
            <w:shd w:val="clear" w:color="auto" w:fill="FFFFFF" w:themeFill="background1"/>
            <w:hideMark/>
          </w:tcPr>
          <w:p w14:paraId="6B9CA9DE" w14:textId="0EAA4EE9" w:rsidR="00100E3E" w:rsidRPr="00C95CFA" w:rsidRDefault="00BC0E13" w:rsidP="003E606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Luas Bidang Perilaku</w:t>
            </w:r>
          </w:p>
        </w:tc>
        <w:tc>
          <w:tcPr>
            <w:tcW w:w="709" w:type="dxa"/>
            <w:tcBorders>
              <w:top w:val="nil"/>
              <w:bottom w:val="single" w:sz="8" w:space="0" w:color="000000" w:themeColor="text1"/>
            </w:tcBorders>
            <w:shd w:val="clear" w:color="auto" w:fill="FFFFFF" w:themeFill="background1"/>
          </w:tcPr>
          <w:p w14:paraId="742D9C23" w14:textId="6B117971" w:rsidR="00100E3E" w:rsidRPr="00BC0E13" w:rsidRDefault="00BC0E13" w:rsidP="00BC0E13">
            <w:pPr>
              <w:ind w:right="-107" w:hanging="10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8"/>
                <w:szCs w:val="18"/>
                <w:lang w:val="en-US"/>
              </w:rPr>
            </w:pPr>
            <w:r>
              <w:rPr>
                <w:rFonts w:ascii="Times New Roman" w:eastAsia="Times New Roman" w:hAnsi="Times New Roman" w:cs="Times New Roman"/>
                <w:bCs/>
                <w:color w:val="000000"/>
                <w:sz w:val="18"/>
                <w:szCs w:val="18"/>
                <w:lang w:val="en-US"/>
              </w:rPr>
              <w:t>620</w:t>
            </w:r>
          </w:p>
        </w:tc>
        <w:tc>
          <w:tcPr>
            <w:tcW w:w="992" w:type="dxa"/>
            <w:tcBorders>
              <w:top w:val="nil"/>
              <w:bottom w:val="single" w:sz="8" w:space="0" w:color="000000" w:themeColor="text1"/>
            </w:tcBorders>
            <w:shd w:val="clear" w:color="auto" w:fill="FFFFFF" w:themeFill="background1"/>
          </w:tcPr>
          <w:p w14:paraId="14CBD989" w14:textId="2D8FB87F" w:rsidR="00100E3E" w:rsidRPr="00BC0E13" w:rsidRDefault="00371250" w:rsidP="00BC0E13">
            <w:pPr>
              <w:ind w:right="-108" w:hanging="1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8"/>
                <w:szCs w:val="18"/>
                <w:lang w:val="en-US"/>
              </w:rPr>
            </w:pPr>
            <w:r>
              <w:rPr>
                <w:rFonts w:ascii="Times New Roman" w:eastAsia="Times New Roman" w:hAnsi="Times New Roman" w:cs="Times New Roman"/>
                <w:bCs/>
                <w:color w:val="000000"/>
                <w:sz w:val="18"/>
                <w:szCs w:val="18"/>
                <w:lang w:val="en-US"/>
              </w:rPr>
              <w:t>87</w:t>
            </w:r>
            <w:r w:rsidR="00BC0E13">
              <w:rPr>
                <w:rFonts w:ascii="Times New Roman" w:eastAsia="Times New Roman" w:hAnsi="Times New Roman" w:cs="Times New Roman"/>
                <w:bCs/>
                <w:color w:val="000000"/>
                <w:sz w:val="18"/>
                <w:szCs w:val="18"/>
                <w:lang w:val="en-US"/>
              </w:rPr>
              <w:t>,02</w:t>
            </w:r>
          </w:p>
        </w:tc>
      </w:tr>
    </w:tbl>
    <w:p w14:paraId="480E5A86" w14:textId="77777777" w:rsidR="00195CEF" w:rsidRDefault="00195CEF" w:rsidP="00C95CFA">
      <w:pPr>
        <w:pStyle w:val="BodyText"/>
        <w:spacing w:line="240" w:lineRule="auto"/>
        <w:ind w:firstLine="216"/>
        <w:rPr>
          <w:sz w:val="22"/>
        </w:rPr>
      </w:pPr>
    </w:p>
    <w:p w14:paraId="36D9EFD2" w14:textId="15A86DEA" w:rsidR="00D10314" w:rsidRDefault="00195CEF" w:rsidP="00D10314">
      <w:pPr>
        <w:pStyle w:val="BodyText"/>
        <w:spacing w:line="240" w:lineRule="auto"/>
        <w:ind w:firstLine="216"/>
        <w:rPr>
          <w:sz w:val="22"/>
        </w:rPr>
      </w:pPr>
      <w:proofErr w:type="spellStart"/>
      <w:r>
        <w:rPr>
          <w:sz w:val="22"/>
        </w:rPr>
        <w:t>Gambaran</w:t>
      </w:r>
      <w:proofErr w:type="spellEnd"/>
      <w:r>
        <w:rPr>
          <w:sz w:val="22"/>
        </w:rPr>
        <w:t xml:space="preserve"> </w:t>
      </w:r>
      <w:proofErr w:type="spellStart"/>
      <w:r>
        <w:rPr>
          <w:sz w:val="22"/>
        </w:rPr>
        <w:t>dimensi</w:t>
      </w:r>
      <w:proofErr w:type="spellEnd"/>
      <w:r>
        <w:rPr>
          <w:sz w:val="22"/>
        </w:rPr>
        <w:t xml:space="preserve"> </w:t>
      </w:r>
      <w:proofErr w:type="spellStart"/>
      <w:r w:rsidRPr="00195CEF">
        <w:rPr>
          <w:sz w:val="22"/>
        </w:rPr>
        <w:t>kemantapan</w:t>
      </w:r>
      <w:proofErr w:type="spellEnd"/>
      <w:r w:rsidRPr="00195CEF">
        <w:rPr>
          <w:sz w:val="22"/>
        </w:rPr>
        <w:t xml:space="preserve"> </w:t>
      </w:r>
      <w:proofErr w:type="spellStart"/>
      <w:r w:rsidRPr="00195CEF">
        <w:rPr>
          <w:sz w:val="22"/>
        </w:rPr>
        <w:t>keyakinan</w:t>
      </w:r>
      <w:proofErr w:type="spellEnd"/>
      <w:r>
        <w:rPr>
          <w:sz w:val="22"/>
        </w:rPr>
        <w:t xml:space="preserve"> pada table 1 </w:t>
      </w:r>
      <w:proofErr w:type="spellStart"/>
      <w:r>
        <w:rPr>
          <w:sz w:val="22"/>
        </w:rPr>
        <w:t>diatas</w:t>
      </w:r>
      <w:proofErr w:type="spellEnd"/>
      <w:r>
        <w:rPr>
          <w:sz w:val="22"/>
        </w:rPr>
        <w:t xml:space="preserve"> </w:t>
      </w:r>
      <w:proofErr w:type="spellStart"/>
      <w:r>
        <w:rPr>
          <w:sz w:val="22"/>
        </w:rPr>
        <w:t>didapat</w:t>
      </w:r>
      <w:proofErr w:type="spellEnd"/>
      <w:r>
        <w:rPr>
          <w:sz w:val="22"/>
        </w:rPr>
        <w:t xml:space="preserve"> </w:t>
      </w:r>
      <w:proofErr w:type="spellStart"/>
      <w:r>
        <w:rPr>
          <w:sz w:val="22"/>
        </w:rPr>
        <w:t>persentase</w:t>
      </w:r>
      <w:proofErr w:type="spellEnd"/>
      <w:r>
        <w:rPr>
          <w:sz w:val="22"/>
        </w:rPr>
        <w:t xml:space="preserve"> yang paling </w:t>
      </w:r>
      <w:proofErr w:type="spellStart"/>
      <w:r>
        <w:rPr>
          <w:sz w:val="22"/>
        </w:rPr>
        <w:t>rendah</w:t>
      </w:r>
      <w:proofErr w:type="spellEnd"/>
      <w:r>
        <w:rPr>
          <w:sz w:val="22"/>
        </w:rPr>
        <w:t xml:space="preserve"> </w:t>
      </w:r>
      <w:proofErr w:type="spellStart"/>
      <w:r>
        <w:rPr>
          <w:sz w:val="22"/>
        </w:rPr>
        <w:t>dari</w:t>
      </w:r>
      <w:proofErr w:type="spellEnd"/>
      <w:r>
        <w:rPr>
          <w:sz w:val="22"/>
        </w:rPr>
        <w:t xml:space="preserve"> </w:t>
      </w:r>
      <w:proofErr w:type="spellStart"/>
      <w:r>
        <w:rPr>
          <w:sz w:val="22"/>
        </w:rPr>
        <w:t>variabel</w:t>
      </w:r>
      <w:proofErr w:type="spellEnd"/>
      <w:r>
        <w:rPr>
          <w:sz w:val="22"/>
        </w:rPr>
        <w:t xml:space="preserve"> </w:t>
      </w:r>
      <w:proofErr w:type="spellStart"/>
      <w:r w:rsidR="00D10314">
        <w:rPr>
          <w:sz w:val="22"/>
        </w:rPr>
        <w:t>yaitu</w:t>
      </w:r>
      <w:proofErr w:type="spellEnd"/>
      <w:r w:rsidR="00D10314">
        <w:rPr>
          <w:sz w:val="22"/>
        </w:rPr>
        <w:t xml:space="preserve"> </w:t>
      </w:r>
      <w:proofErr w:type="spellStart"/>
      <w:r w:rsidR="00D10314">
        <w:rPr>
          <w:sz w:val="22"/>
        </w:rPr>
        <w:t>sebesar</w:t>
      </w:r>
      <w:proofErr w:type="spellEnd"/>
      <w:r w:rsidR="00D10314">
        <w:rPr>
          <w:sz w:val="22"/>
        </w:rPr>
        <w:t xml:space="preserve"> 82,88</w:t>
      </w:r>
      <w:r w:rsidR="00D10314">
        <w:rPr>
          <w:rFonts w:cs="Times New Roman"/>
          <w:sz w:val="22"/>
        </w:rPr>
        <w:t>%</w:t>
      </w:r>
      <w:r w:rsidR="00D10314">
        <w:rPr>
          <w:sz w:val="22"/>
        </w:rPr>
        <w:t xml:space="preserve">. Data </w:t>
      </w:r>
      <w:proofErr w:type="spellStart"/>
      <w:r w:rsidR="00D10314">
        <w:rPr>
          <w:sz w:val="22"/>
        </w:rPr>
        <w:t>tersebut</w:t>
      </w:r>
      <w:proofErr w:type="spellEnd"/>
      <w:r w:rsidR="00D10314">
        <w:rPr>
          <w:sz w:val="22"/>
        </w:rPr>
        <w:t xml:space="preserve"> </w:t>
      </w:r>
      <w:proofErr w:type="spellStart"/>
      <w:r w:rsidR="00D10314">
        <w:rPr>
          <w:sz w:val="22"/>
        </w:rPr>
        <w:t>menyatakan</w:t>
      </w:r>
      <w:proofErr w:type="spellEnd"/>
      <w:r w:rsidR="00D10314">
        <w:rPr>
          <w:sz w:val="22"/>
        </w:rPr>
        <w:t xml:space="preserve"> </w:t>
      </w:r>
      <w:proofErr w:type="spellStart"/>
      <w:r w:rsidR="00D10314">
        <w:rPr>
          <w:sz w:val="22"/>
        </w:rPr>
        <w:t>bahwa</w:t>
      </w:r>
      <w:proofErr w:type="spellEnd"/>
      <w:r w:rsidR="00D10314">
        <w:rPr>
          <w:sz w:val="22"/>
        </w:rPr>
        <w:t xml:space="preserve"> </w:t>
      </w:r>
      <w:proofErr w:type="spellStart"/>
      <w:r w:rsidR="00D10314">
        <w:rPr>
          <w:sz w:val="22"/>
        </w:rPr>
        <w:t>kurang</w:t>
      </w:r>
      <w:proofErr w:type="spellEnd"/>
      <w:r w:rsidR="00D10314">
        <w:rPr>
          <w:sz w:val="22"/>
        </w:rPr>
        <w:t xml:space="preserve"> </w:t>
      </w:r>
      <w:proofErr w:type="spellStart"/>
      <w:r w:rsidR="00D10314">
        <w:rPr>
          <w:sz w:val="22"/>
        </w:rPr>
        <w:t>teguhnya</w:t>
      </w:r>
      <w:proofErr w:type="spellEnd"/>
      <w:r w:rsidR="00D10314">
        <w:rPr>
          <w:sz w:val="22"/>
        </w:rPr>
        <w:t xml:space="preserve"> </w:t>
      </w:r>
      <w:proofErr w:type="spellStart"/>
      <w:r w:rsidR="00D10314">
        <w:rPr>
          <w:sz w:val="22"/>
        </w:rPr>
        <w:t>keyakinan</w:t>
      </w:r>
      <w:proofErr w:type="spellEnd"/>
      <w:r w:rsidR="00D10314">
        <w:rPr>
          <w:sz w:val="22"/>
        </w:rPr>
        <w:t xml:space="preserve"> </w:t>
      </w:r>
      <w:proofErr w:type="spellStart"/>
      <w:r w:rsidR="00D10314">
        <w:rPr>
          <w:sz w:val="22"/>
        </w:rPr>
        <w:t>diri</w:t>
      </w:r>
      <w:proofErr w:type="spellEnd"/>
      <w:r w:rsidR="00D10314">
        <w:rPr>
          <w:sz w:val="22"/>
        </w:rPr>
        <w:t xml:space="preserve"> pada </w:t>
      </w:r>
      <w:proofErr w:type="spellStart"/>
      <w:r w:rsidR="00D10314">
        <w:rPr>
          <w:sz w:val="22"/>
        </w:rPr>
        <w:t>mahasiswa</w:t>
      </w:r>
      <w:proofErr w:type="spellEnd"/>
      <w:r w:rsidR="00D10314">
        <w:rPr>
          <w:sz w:val="22"/>
        </w:rPr>
        <w:t xml:space="preserve"> </w:t>
      </w:r>
      <w:proofErr w:type="spellStart"/>
      <w:r w:rsidR="00D10314">
        <w:rPr>
          <w:sz w:val="22"/>
        </w:rPr>
        <w:t>akan</w:t>
      </w:r>
      <w:proofErr w:type="spellEnd"/>
      <w:r w:rsidR="00D10314">
        <w:rPr>
          <w:sz w:val="22"/>
        </w:rPr>
        <w:t xml:space="preserve"> </w:t>
      </w:r>
      <w:proofErr w:type="spellStart"/>
      <w:r w:rsidR="00D10314">
        <w:rPr>
          <w:sz w:val="22"/>
        </w:rPr>
        <w:t>kemampuan</w:t>
      </w:r>
      <w:proofErr w:type="spellEnd"/>
      <w:r w:rsidR="00D10314">
        <w:rPr>
          <w:sz w:val="22"/>
        </w:rPr>
        <w:t xml:space="preserve"> yang </w:t>
      </w:r>
      <w:proofErr w:type="spellStart"/>
      <w:r w:rsidR="00D10314">
        <w:rPr>
          <w:sz w:val="22"/>
        </w:rPr>
        <w:t>mereka</w:t>
      </w:r>
      <w:proofErr w:type="spellEnd"/>
      <w:r w:rsidR="00D10314">
        <w:rPr>
          <w:sz w:val="22"/>
        </w:rPr>
        <w:t xml:space="preserve"> </w:t>
      </w:r>
      <w:proofErr w:type="spellStart"/>
      <w:r w:rsidR="00D10314">
        <w:rPr>
          <w:sz w:val="22"/>
        </w:rPr>
        <w:t>miliki</w:t>
      </w:r>
      <w:proofErr w:type="spellEnd"/>
      <w:r w:rsidR="00D10314">
        <w:rPr>
          <w:sz w:val="22"/>
        </w:rPr>
        <w:t xml:space="preserve">. Hal </w:t>
      </w:r>
      <w:proofErr w:type="spellStart"/>
      <w:r w:rsidR="00D10314">
        <w:rPr>
          <w:sz w:val="22"/>
        </w:rPr>
        <w:t>tersebu</w:t>
      </w:r>
      <w:proofErr w:type="spellEnd"/>
      <w:r w:rsidR="00D10314">
        <w:rPr>
          <w:sz w:val="22"/>
        </w:rPr>
        <w:t xml:space="preserve"> </w:t>
      </w:r>
      <w:proofErr w:type="spellStart"/>
      <w:r w:rsidR="00D10314">
        <w:rPr>
          <w:sz w:val="22"/>
        </w:rPr>
        <w:t>terjadi</w:t>
      </w:r>
      <w:proofErr w:type="spellEnd"/>
      <w:r w:rsidR="00D10314">
        <w:rPr>
          <w:sz w:val="22"/>
        </w:rPr>
        <w:t xml:space="preserve"> </w:t>
      </w:r>
      <w:proofErr w:type="spellStart"/>
      <w:r w:rsidR="00D10314">
        <w:rPr>
          <w:sz w:val="22"/>
        </w:rPr>
        <w:t>apabila</w:t>
      </w:r>
      <w:proofErr w:type="spellEnd"/>
      <w:r w:rsidR="00D10314">
        <w:rPr>
          <w:sz w:val="22"/>
        </w:rPr>
        <w:t xml:space="preserve"> </w:t>
      </w:r>
      <w:proofErr w:type="spellStart"/>
      <w:r w:rsidR="00D10314">
        <w:rPr>
          <w:sz w:val="22"/>
        </w:rPr>
        <w:t>seseorang</w:t>
      </w:r>
      <w:proofErr w:type="spellEnd"/>
      <w:r w:rsidR="00D10314">
        <w:rPr>
          <w:sz w:val="22"/>
        </w:rPr>
        <w:t xml:space="preserve"> </w:t>
      </w:r>
      <w:proofErr w:type="spellStart"/>
      <w:r w:rsidR="00D10314">
        <w:rPr>
          <w:sz w:val="22"/>
        </w:rPr>
        <w:t>dengan</w:t>
      </w:r>
      <w:proofErr w:type="spellEnd"/>
      <w:r w:rsidR="00D10314">
        <w:rPr>
          <w:sz w:val="22"/>
        </w:rPr>
        <w:t xml:space="preserve"> </w:t>
      </w:r>
      <w:proofErr w:type="spellStart"/>
      <w:r w:rsidR="00D10314">
        <w:rPr>
          <w:i/>
          <w:sz w:val="22"/>
        </w:rPr>
        <w:t>self efficacy</w:t>
      </w:r>
      <w:proofErr w:type="spellEnd"/>
      <w:r w:rsidR="00D10314">
        <w:rPr>
          <w:i/>
          <w:sz w:val="22"/>
        </w:rPr>
        <w:t xml:space="preserve"> </w:t>
      </w:r>
      <w:r w:rsidR="00D10314">
        <w:rPr>
          <w:sz w:val="22"/>
        </w:rPr>
        <w:t xml:space="preserve">yang </w:t>
      </w:r>
      <w:proofErr w:type="spellStart"/>
      <w:r w:rsidR="00D10314">
        <w:rPr>
          <w:sz w:val="22"/>
        </w:rPr>
        <w:t>rendah</w:t>
      </w:r>
      <w:proofErr w:type="spellEnd"/>
      <w:r w:rsidR="00D10314">
        <w:rPr>
          <w:sz w:val="22"/>
        </w:rPr>
        <w:t xml:space="preserve"> </w:t>
      </w:r>
      <w:proofErr w:type="spellStart"/>
      <w:r w:rsidR="00D10314">
        <w:rPr>
          <w:sz w:val="22"/>
        </w:rPr>
        <w:t>akan</w:t>
      </w:r>
      <w:proofErr w:type="spellEnd"/>
      <w:r w:rsidR="00D10314">
        <w:rPr>
          <w:sz w:val="22"/>
        </w:rPr>
        <w:t xml:space="preserve"> </w:t>
      </w:r>
      <w:proofErr w:type="spellStart"/>
      <w:r w:rsidR="00D10314">
        <w:rPr>
          <w:sz w:val="22"/>
        </w:rPr>
        <w:t>dengan</w:t>
      </w:r>
      <w:proofErr w:type="spellEnd"/>
      <w:r w:rsidR="00D10314">
        <w:rPr>
          <w:sz w:val="22"/>
        </w:rPr>
        <w:t xml:space="preserve"> </w:t>
      </w:r>
      <w:proofErr w:type="spellStart"/>
      <w:r w:rsidR="00D10314">
        <w:rPr>
          <w:sz w:val="22"/>
        </w:rPr>
        <w:t>mudah</w:t>
      </w:r>
      <w:proofErr w:type="spellEnd"/>
      <w:r w:rsidR="00D10314">
        <w:rPr>
          <w:sz w:val="22"/>
        </w:rPr>
        <w:t xml:space="preserve"> </w:t>
      </w:r>
      <w:proofErr w:type="spellStart"/>
      <w:r w:rsidR="00D10314">
        <w:rPr>
          <w:sz w:val="22"/>
        </w:rPr>
        <w:t>menyerah</w:t>
      </w:r>
      <w:proofErr w:type="spellEnd"/>
      <w:r w:rsidR="00D10314">
        <w:rPr>
          <w:sz w:val="22"/>
        </w:rPr>
        <w:t xml:space="preserve"> pada </w:t>
      </w:r>
      <w:proofErr w:type="spellStart"/>
      <w:r w:rsidR="00D10314">
        <w:rPr>
          <w:sz w:val="22"/>
        </w:rPr>
        <w:t>tantangan</w:t>
      </w:r>
      <w:proofErr w:type="spellEnd"/>
      <w:r w:rsidR="00D10314">
        <w:rPr>
          <w:sz w:val="22"/>
        </w:rPr>
        <w:t xml:space="preserve"> </w:t>
      </w:r>
      <w:proofErr w:type="spellStart"/>
      <w:r w:rsidR="00D10314">
        <w:rPr>
          <w:sz w:val="22"/>
        </w:rPr>
        <w:t>dikarenakan</w:t>
      </w:r>
      <w:proofErr w:type="spellEnd"/>
      <w:r w:rsidR="00D10314">
        <w:rPr>
          <w:sz w:val="22"/>
        </w:rPr>
        <w:t xml:space="preserve"> </w:t>
      </w:r>
      <w:proofErr w:type="spellStart"/>
      <w:r w:rsidR="00D10314">
        <w:rPr>
          <w:sz w:val="22"/>
        </w:rPr>
        <w:t>memiliki</w:t>
      </w:r>
      <w:proofErr w:type="spellEnd"/>
      <w:r w:rsidR="00D10314">
        <w:rPr>
          <w:sz w:val="22"/>
        </w:rPr>
        <w:t xml:space="preserve"> </w:t>
      </w:r>
      <w:proofErr w:type="spellStart"/>
      <w:r w:rsidR="00D10314">
        <w:rPr>
          <w:sz w:val="22"/>
        </w:rPr>
        <w:t>pengalaman</w:t>
      </w:r>
      <w:proofErr w:type="spellEnd"/>
      <w:r w:rsidR="00D10314">
        <w:rPr>
          <w:sz w:val="22"/>
        </w:rPr>
        <w:t xml:space="preserve"> yang </w:t>
      </w:r>
      <w:proofErr w:type="spellStart"/>
      <w:r w:rsidR="00D10314">
        <w:rPr>
          <w:sz w:val="22"/>
        </w:rPr>
        <w:t>tidak</w:t>
      </w:r>
      <w:proofErr w:type="spellEnd"/>
      <w:r w:rsidR="00D10314">
        <w:rPr>
          <w:sz w:val="22"/>
        </w:rPr>
        <w:t xml:space="preserve"> </w:t>
      </w:r>
      <w:proofErr w:type="spellStart"/>
      <w:r w:rsidR="00D10314">
        <w:rPr>
          <w:sz w:val="22"/>
        </w:rPr>
        <w:t>menunjang</w:t>
      </w:r>
      <w:proofErr w:type="spellEnd"/>
      <w:r w:rsidR="00D10314">
        <w:rPr>
          <w:sz w:val="22"/>
        </w:rPr>
        <w:t xml:space="preserve"> </w:t>
      </w:r>
      <w:proofErr w:type="spellStart"/>
      <w:r w:rsidR="00D10314">
        <w:rPr>
          <w:sz w:val="22"/>
        </w:rPr>
        <w:t>dalam</w:t>
      </w:r>
      <w:proofErr w:type="spellEnd"/>
      <w:r w:rsidR="00D10314">
        <w:rPr>
          <w:sz w:val="22"/>
        </w:rPr>
        <w:t xml:space="preserve"> </w:t>
      </w:r>
      <w:proofErr w:type="spellStart"/>
      <w:r w:rsidR="00D10314">
        <w:rPr>
          <w:sz w:val="22"/>
        </w:rPr>
        <w:t>menyelesaikan</w:t>
      </w:r>
      <w:proofErr w:type="spellEnd"/>
      <w:r w:rsidR="00D10314">
        <w:rPr>
          <w:sz w:val="22"/>
        </w:rPr>
        <w:t xml:space="preserve"> </w:t>
      </w:r>
      <w:proofErr w:type="spellStart"/>
      <w:r w:rsidR="00D10314">
        <w:rPr>
          <w:sz w:val="22"/>
        </w:rPr>
        <w:t>tugas</w:t>
      </w:r>
      <w:proofErr w:type="spellEnd"/>
      <w:r w:rsidR="00D10314">
        <w:rPr>
          <w:sz w:val="22"/>
        </w:rPr>
        <w:t>/</w:t>
      </w:r>
      <w:proofErr w:type="spellStart"/>
      <w:r w:rsidR="00D10314">
        <w:rPr>
          <w:sz w:val="22"/>
        </w:rPr>
        <w:t>tantangan</w:t>
      </w:r>
      <w:proofErr w:type="spellEnd"/>
      <w:r w:rsidR="00D10314">
        <w:rPr>
          <w:sz w:val="22"/>
        </w:rPr>
        <w:t>.</w:t>
      </w:r>
    </w:p>
    <w:p w14:paraId="4102DBCE" w14:textId="470C4DD4" w:rsidR="00D10314" w:rsidRDefault="00D10314" w:rsidP="00D10314">
      <w:pPr>
        <w:pStyle w:val="BodyText"/>
        <w:spacing w:line="240" w:lineRule="auto"/>
        <w:ind w:firstLine="216"/>
        <w:rPr>
          <w:sz w:val="22"/>
        </w:rPr>
      </w:pPr>
      <w:proofErr w:type="spellStart"/>
      <w:r>
        <w:rPr>
          <w:sz w:val="22"/>
        </w:rPr>
        <w:t>Gambaran</w:t>
      </w:r>
      <w:proofErr w:type="spellEnd"/>
      <w:r>
        <w:rPr>
          <w:sz w:val="22"/>
        </w:rPr>
        <w:t xml:space="preserve"> data di </w:t>
      </w:r>
      <w:proofErr w:type="spellStart"/>
      <w:r>
        <w:rPr>
          <w:sz w:val="22"/>
        </w:rPr>
        <w:t>atas</w:t>
      </w:r>
      <w:proofErr w:type="spellEnd"/>
      <w:r>
        <w:rPr>
          <w:sz w:val="22"/>
        </w:rPr>
        <w:t xml:space="preserve"> juga </w:t>
      </w:r>
      <w:proofErr w:type="spellStart"/>
      <w:r>
        <w:rPr>
          <w:sz w:val="22"/>
        </w:rPr>
        <w:t>mengandung</w:t>
      </w:r>
      <w:proofErr w:type="spellEnd"/>
      <w:r>
        <w:rPr>
          <w:sz w:val="22"/>
        </w:rPr>
        <w:t xml:space="preserve"> </w:t>
      </w:r>
      <w:proofErr w:type="spellStart"/>
      <w:r>
        <w:rPr>
          <w:sz w:val="22"/>
        </w:rPr>
        <w:t>makna</w:t>
      </w:r>
      <w:proofErr w:type="spellEnd"/>
      <w:r>
        <w:rPr>
          <w:sz w:val="22"/>
        </w:rPr>
        <w:t xml:space="preserve"> </w:t>
      </w:r>
      <w:proofErr w:type="spellStart"/>
      <w:r>
        <w:rPr>
          <w:sz w:val="22"/>
        </w:rPr>
        <w:t>bahwa</w:t>
      </w:r>
      <w:proofErr w:type="spellEnd"/>
      <w:r>
        <w:rPr>
          <w:sz w:val="22"/>
        </w:rPr>
        <w:t xml:space="preserve"> </w:t>
      </w:r>
      <w:proofErr w:type="spellStart"/>
      <w:r>
        <w:rPr>
          <w:sz w:val="22"/>
        </w:rPr>
        <w:t>perlunya</w:t>
      </w:r>
      <w:proofErr w:type="spellEnd"/>
      <w:r>
        <w:rPr>
          <w:sz w:val="22"/>
        </w:rPr>
        <w:t xml:space="preserve"> </w:t>
      </w:r>
      <w:proofErr w:type="spellStart"/>
      <w:r>
        <w:rPr>
          <w:sz w:val="22"/>
        </w:rPr>
        <w:t>bimbingan</w:t>
      </w:r>
      <w:proofErr w:type="spellEnd"/>
      <w:r>
        <w:rPr>
          <w:sz w:val="22"/>
        </w:rPr>
        <w:t xml:space="preserve"> </w:t>
      </w:r>
      <w:proofErr w:type="spellStart"/>
      <w:r>
        <w:rPr>
          <w:sz w:val="22"/>
        </w:rPr>
        <w:t>terkonsep</w:t>
      </w:r>
      <w:proofErr w:type="spellEnd"/>
      <w:r w:rsidR="00371250">
        <w:rPr>
          <w:sz w:val="22"/>
        </w:rPr>
        <w:t xml:space="preserve"> yang </w:t>
      </w:r>
      <w:proofErr w:type="spellStart"/>
      <w:r w:rsidR="00371250">
        <w:rPr>
          <w:sz w:val="22"/>
        </w:rPr>
        <w:t>mengarah</w:t>
      </w:r>
      <w:proofErr w:type="spellEnd"/>
      <w:r w:rsidR="00371250">
        <w:rPr>
          <w:sz w:val="22"/>
        </w:rPr>
        <w:t xml:space="preserve"> </w:t>
      </w:r>
      <w:proofErr w:type="spellStart"/>
      <w:r w:rsidR="00371250">
        <w:rPr>
          <w:sz w:val="22"/>
        </w:rPr>
        <w:t>kepada</w:t>
      </w:r>
      <w:proofErr w:type="spellEnd"/>
      <w:r w:rsidR="00371250">
        <w:rPr>
          <w:sz w:val="22"/>
        </w:rPr>
        <w:t xml:space="preserve"> </w:t>
      </w:r>
      <w:proofErr w:type="spellStart"/>
      <w:r w:rsidR="00371250">
        <w:rPr>
          <w:sz w:val="22"/>
        </w:rPr>
        <w:t>pembangunan</w:t>
      </w:r>
      <w:proofErr w:type="spellEnd"/>
      <w:r w:rsidR="00371250">
        <w:rPr>
          <w:sz w:val="22"/>
        </w:rPr>
        <w:t xml:space="preserve"> mental </w:t>
      </w:r>
      <w:proofErr w:type="spellStart"/>
      <w:r w:rsidR="00371250">
        <w:rPr>
          <w:sz w:val="22"/>
        </w:rPr>
        <w:t>kerja</w:t>
      </w:r>
      <w:proofErr w:type="spellEnd"/>
      <w:r w:rsidR="00371250">
        <w:rPr>
          <w:sz w:val="22"/>
        </w:rPr>
        <w:t xml:space="preserve"> </w:t>
      </w:r>
      <w:proofErr w:type="spellStart"/>
      <w:r w:rsidR="00371250">
        <w:rPr>
          <w:sz w:val="22"/>
        </w:rPr>
        <w:t>dalam</w:t>
      </w:r>
      <w:proofErr w:type="spellEnd"/>
      <w:r w:rsidR="00371250">
        <w:rPr>
          <w:sz w:val="22"/>
        </w:rPr>
        <w:t xml:space="preserve"> </w:t>
      </w:r>
      <w:proofErr w:type="spellStart"/>
      <w:r w:rsidR="00371250">
        <w:rPr>
          <w:sz w:val="22"/>
        </w:rPr>
        <w:t>diri</w:t>
      </w:r>
      <w:proofErr w:type="spellEnd"/>
      <w:r w:rsidR="00371250">
        <w:rPr>
          <w:sz w:val="22"/>
        </w:rPr>
        <w:t xml:space="preserve"> </w:t>
      </w:r>
      <w:proofErr w:type="spellStart"/>
      <w:r w:rsidR="00371250">
        <w:rPr>
          <w:sz w:val="22"/>
        </w:rPr>
        <w:t>mahasiswa</w:t>
      </w:r>
      <w:proofErr w:type="spellEnd"/>
      <w:r w:rsidR="00371250">
        <w:rPr>
          <w:sz w:val="22"/>
        </w:rPr>
        <w:t xml:space="preserve"> </w:t>
      </w:r>
      <w:proofErr w:type="spellStart"/>
      <w:r w:rsidR="00371250">
        <w:rPr>
          <w:sz w:val="22"/>
        </w:rPr>
        <w:t>pendidikan</w:t>
      </w:r>
      <w:proofErr w:type="spellEnd"/>
      <w:r w:rsidR="00371250">
        <w:rPr>
          <w:sz w:val="22"/>
        </w:rPr>
        <w:t xml:space="preserve"> </w:t>
      </w:r>
      <w:proofErr w:type="spellStart"/>
      <w:r w:rsidR="00371250">
        <w:rPr>
          <w:sz w:val="22"/>
        </w:rPr>
        <w:t>vokasi</w:t>
      </w:r>
      <w:proofErr w:type="spellEnd"/>
      <w:r w:rsidR="00371250">
        <w:rPr>
          <w:sz w:val="22"/>
        </w:rPr>
        <w:t xml:space="preserve">. </w:t>
      </w:r>
      <w:proofErr w:type="spellStart"/>
      <w:r w:rsidR="00371250">
        <w:rPr>
          <w:sz w:val="22"/>
        </w:rPr>
        <w:t>Memberi</w:t>
      </w:r>
      <w:proofErr w:type="spellEnd"/>
      <w:r w:rsidR="00371250">
        <w:rPr>
          <w:sz w:val="22"/>
        </w:rPr>
        <w:t xml:space="preserve"> </w:t>
      </w:r>
      <w:proofErr w:type="spellStart"/>
      <w:r w:rsidR="00371250">
        <w:rPr>
          <w:sz w:val="22"/>
        </w:rPr>
        <w:t>motivasi</w:t>
      </w:r>
      <w:proofErr w:type="spellEnd"/>
      <w:r w:rsidR="00371250">
        <w:rPr>
          <w:sz w:val="22"/>
        </w:rPr>
        <w:t xml:space="preserve"> </w:t>
      </w:r>
      <w:proofErr w:type="spellStart"/>
      <w:r w:rsidR="00371250">
        <w:rPr>
          <w:sz w:val="22"/>
        </w:rPr>
        <w:t>kepada</w:t>
      </w:r>
      <w:proofErr w:type="spellEnd"/>
      <w:r w:rsidR="00371250">
        <w:rPr>
          <w:sz w:val="22"/>
        </w:rPr>
        <w:t xml:space="preserve"> </w:t>
      </w:r>
      <w:proofErr w:type="spellStart"/>
      <w:r w:rsidR="00371250">
        <w:rPr>
          <w:sz w:val="22"/>
        </w:rPr>
        <w:t>mahasiswa</w:t>
      </w:r>
      <w:proofErr w:type="spellEnd"/>
      <w:r w:rsidR="00371250">
        <w:rPr>
          <w:sz w:val="22"/>
        </w:rPr>
        <w:t xml:space="preserve"> </w:t>
      </w:r>
      <w:proofErr w:type="spellStart"/>
      <w:r w:rsidR="00371250">
        <w:rPr>
          <w:sz w:val="22"/>
        </w:rPr>
        <w:t>saat</w:t>
      </w:r>
      <w:proofErr w:type="spellEnd"/>
      <w:r w:rsidR="00371250">
        <w:rPr>
          <w:sz w:val="22"/>
        </w:rPr>
        <w:t xml:space="preserve"> </w:t>
      </w:r>
      <w:proofErr w:type="spellStart"/>
      <w:r w:rsidR="00371250">
        <w:rPr>
          <w:sz w:val="22"/>
        </w:rPr>
        <w:t>mengalami</w:t>
      </w:r>
      <w:proofErr w:type="spellEnd"/>
      <w:r w:rsidR="00371250">
        <w:rPr>
          <w:sz w:val="22"/>
        </w:rPr>
        <w:t xml:space="preserve"> </w:t>
      </w:r>
      <w:proofErr w:type="spellStart"/>
      <w:r w:rsidR="00371250">
        <w:rPr>
          <w:sz w:val="22"/>
        </w:rPr>
        <w:t>masalah</w:t>
      </w:r>
      <w:proofErr w:type="spellEnd"/>
      <w:r w:rsidR="00371250">
        <w:rPr>
          <w:sz w:val="22"/>
        </w:rPr>
        <w:t xml:space="preserve"> </w:t>
      </w:r>
      <w:proofErr w:type="spellStart"/>
      <w:r w:rsidR="00371250">
        <w:rPr>
          <w:sz w:val="22"/>
        </w:rPr>
        <w:t>dalam</w:t>
      </w:r>
      <w:proofErr w:type="spellEnd"/>
      <w:r w:rsidR="00371250">
        <w:rPr>
          <w:sz w:val="22"/>
        </w:rPr>
        <w:t xml:space="preserve"> </w:t>
      </w:r>
      <w:proofErr w:type="spellStart"/>
      <w:r w:rsidR="00371250">
        <w:rPr>
          <w:sz w:val="22"/>
        </w:rPr>
        <w:t>projek</w:t>
      </w:r>
      <w:proofErr w:type="spellEnd"/>
      <w:r w:rsidR="00371250">
        <w:rPr>
          <w:sz w:val="22"/>
        </w:rPr>
        <w:t xml:space="preserve"> </w:t>
      </w:r>
      <w:proofErr w:type="spellStart"/>
      <w:r w:rsidR="00371250">
        <w:rPr>
          <w:sz w:val="22"/>
        </w:rPr>
        <w:t>kerja</w:t>
      </w:r>
      <w:proofErr w:type="spellEnd"/>
      <w:r w:rsidR="00371250">
        <w:rPr>
          <w:sz w:val="22"/>
        </w:rPr>
        <w:t xml:space="preserve"> </w:t>
      </w:r>
      <w:proofErr w:type="spellStart"/>
      <w:r w:rsidR="00371250">
        <w:rPr>
          <w:sz w:val="22"/>
        </w:rPr>
        <w:t>mata</w:t>
      </w:r>
      <w:proofErr w:type="spellEnd"/>
      <w:r w:rsidR="00371250">
        <w:rPr>
          <w:sz w:val="22"/>
        </w:rPr>
        <w:t xml:space="preserve"> </w:t>
      </w:r>
      <w:proofErr w:type="spellStart"/>
      <w:r w:rsidR="00371250">
        <w:rPr>
          <w:sz w:val="22"/>
        </w:rPr>
        <w:t>kuliah</w:t>
      </w:r>
      <w:proofErr w:type="spellEnd"/>
      <w:r w:rsidR="00371250">
        <w:rPr>
          <w:sz w:val="22"/>
        </w:rPr>
        <w:t xml:space="preserve"> </w:t>
      </w:r>
      <w:proofErr w:type="spellStart"/>
      <w:r w:rsidR="00371250">
        <w:rPr>
          <w:sz w:val="22"/>
        </w:rPr>
        <w:t>praktikum</w:t>
      </w:r>
      <w:proofErr w:type="spellEnd"/>
      <w:r w:rsidR="00371250">
        <w:rPr>
          <w:sz w:val="22"/>
        </w:rPr>
        <w:t xml:space="preserve"> juga </w:t>
      </w:r>
      <w:proofErr w:type="spellStart"/>
      <w:r w:rsidR="00371250">
        <w:rPr>
          <w:sz w:val="22"/>
        </w:rPr>
        <w:t>menjadi</w:t>
      </w:r>
      <w:proofErr w:type="spellEnd"/>
      <w:r w:rsidR="00371250">
        <w:rPr>
          <w:sz w:val="22"/>
        </w:rPr>
        <w:t xml:space="preserve"> </w:t>
      </w:r>
      <w:proofErr w:type="spellStart"/>
      <w:r w:rsidR="00371250">
        <w:rPr>
          <w:sz w:val="22"/>
        </w:rPr>
        <w:t>hal</w:t>
      </w:r>
      <w:proofErr w:type="spellEnd"/>
      <w:r w:rsidR="00371250">
        <w:rPr>
          <w:sz w:val="22"/>
        </w:rPr>
        <w:t xml:space="preserve"> </w:t>
      </w:r>
      <w:proofErr w:type="spellStart"/>
      <w:r w:rsidR="00371250">
        <w:rPr>
          <w:sz w:val="22"/>
        </w:rPr>
        <w:t>penting</w:t>
      </w:r>
      <w:proofErr w:type="spellEnd"/>
      <w:r w:rsidR="00371250">
        <w:rPr>
          <w:sz w:val="22"/>
        </w:rPr>
        <w:t xml:space="preserve"> </w:t>
      </w:r>
      <w:proofErr w:type="spellStart"/>
      <w:r w:rsidR="00371250">
        <w:rPr>
          <w:sz w:val="22"/>
        </w:rPr>
        <w:t>karena</w:t>
      </w:r>
      <w:proofErr w:type="spellEnd"/>
      <w:r w:rsidR="00371250">
        <w:rPr>
          <w:sz w:val="22"/>
        </w:rPr>
        <w:t xml:space="preserve"> proses </w:t>
      </w:r>
      <w:proofErr w:type="spellStart"/>
      <w:r w:rsidR="00371250">
        <w:rPr>
          <w:sz w:val="22"/>
        </w:rPr>
        <w:t>pembangunan</w:t>
      </w:r>
      <w:proofErr w:type="spellEnd"/>
      <w:r w:rsidR="00371250">
        <w:rPr>
          <w:sz w:val="22"/>
        </w:rPr>
        <w:t xml:space="preserve"> mental </w:t>
      </w:r>
      <w:proofErr w:type="spellStart"/>
      <w:r w:rsidR="00371250">
        <w:rPr>
          <w:sz w:val="22"/>
        </w:rPr>
        <w:t>kerja</w:t>
      </w:r>
      <w:proofErr w:type="spellEnd"/>
      <w:r w:rsidR="00371250">
        <w:rPr>
          <w:sz w:val="22"/>
        </w:rPr>
        <w:t xml:space="preserve"> </w:t>
      </w:r>
      <w:proofErr w:type="spellStart"/>
      <w:r w:rsidR="00371250">
        <w:rPr>
          <w:sz w:val="22"/>
        </w:rPr>
        <w:t>perlu</w:t>
      </w:r>
      <w:proofErr w:type="spellEnd"/>
      <w:r w:rsidR="00371250">
        <w:rPr>
          <w:sz w:val="22"/>
        </w:rPr>
        <w:t xml:space="preserve"> </w:t>
      </w:r>
      <w:proofErr w:type="spellStart"/>
      <w:r w:rsidR="00371250">
        <w:rPr>
          <w:sz w:val="22"/>
        </w:rPr>
        <w:t>pendampingan</w:t>
      </w:r>
      <w:proofErr w:type="spellEnd"/>
      <w:r w:rsidR="00371250">
        <w:rPr>
          <w:sz w:val="22"/>
        </w:rPr>
        <w:t xml:space="preserve"> dan </w:t>
      </w:r>
      <w:proofErr w:type="spellStart"/>
      <w:r w:rsidR="00371250">
        <w:rPr>
          <w:sz w:val="22"/>
        </w:rPr>
        <w:t>pengarahan</w:t>
      </w:r>
      <w:proofErr w:type="spellEnd"/>
      <w:r w:rsidR="00371250">
        <w:rPr>
          <w:sz w:val="22"/>
        </w:rPr>
        <w:t xml:space="preserve"> </w:t>
      </w:r>
      <w:r w:rsidR="00F24A5F">
        <w:rPr>
          <w:sz w:val="22"/>
        </w:rPr>
        <w:t xml:space="preserve">yang </w:t>
      </w:r>
      <w:proofErr w:type="spellStart"/>
      <w:r w:rsidR="00F24A5F">
        <w:rPr>
          <w:sz w:val="22"/>
        </w:rPr>
        <w:t>berkelanjutan</w:t>
      </w:r>
      <w:proofErr w:type="spellEnd"/>
      <w:r w:rsidR="00F24A5F">
        <w:rPr>
          <w:sz w:val="22"/>
        </w:rPr>
        <w:t xml:space="preserve"> </w:t>
      </w:r>
      <w:proofErr w:type="spellStart"/>
      <w:r w:rsidR="00F24A5F">
        <w:rPr>
          <w:sz w:val="22"/>
        </w:rPr>
        <w:t>dari</w:t>
      </w:r>
      <w:proofErr w:type="spellEnd"/>
      <w:r w:rsidR="00F24A5F">
        <w:rPr>
          <w:sz w:val="22"/>
        </w:rPr>
        <w:t xml:space="preserve"> </w:t>
      </w:r>
      <w:proofErr w:type="spellStart"/>
      <w:r w:rsidR="00F24A5F">
        <w:rPr>
          <w:sz w:val="22"/>
        </w:rPr>
        <w:t>dosen</w:t>
      </w:r>
      <w:proofErr w:type="spellEnd"/>
      <w:r w:rsidR="00F24A5F">
        <w:rPr>
          <w:sz w:val="22"/>
        </w:rPr>
        <w:t xml:space="preserve"> </w:t>
      </w:r>
      <w:proofErr w:type="spellStart"/>
      <w:r w:rsidR="00371250">
        <w:rPr>
          <w:sz w:val="22"/>
        </w:rPr>
        <w:t>pengajar</w:t>
      </w:r>
      <w:proofErr w:type="spellEnd"/>
      <w:r w:rsidR="00371250">
        <w:rPr>
          <w:sz w:val="22"/>
        </w:rPr>
        <w:t xml:space="preserve"> </w:t>
      </w:r>
      <w:proofErr w:type="spellStart"/>
      <w:r w:rsidR="00371250">
        <w:rPr>
          <w:sz w:val="22"/>
        </w:rPr>
        <w:t>selama</w:t>
      </w:r>
      <w:proofErr w:type="spellEnd"/>
      <w:r w:rsidR="00371250">
        <w:rPr>
          <w:sz w:val="22"/>
        </w:rPr>
        <w:t xml:space="preserve"> </w:t>
      </w:r>
      <w:proofErr w:type="spellStart"/>
      <w:r w:rsidR="00371250">
        <w:rPr>
          <w:sz w:val="22"/>
        </w:rPr>
        <w:t>praktik</w:t>
      </w:r>
      <w:proofErr w:type="spellEnd"/>
      <w:r w:rsidR="00371250">
        <w:rPr>
          <w:sz w:val="22"/>
        </w:rPr>
        <w:t xml:space="preserve"> </w:t>
      </w:r>
      <w:proofErr w:type="spellStart"/>
      <w:r w:rsidR="00371250">
        <w:rPr>
          <w:sz w:val="22"/>
        </w:rPr>
        <w:t>berlangsung</w:t>
      </w:r>
      <w:proofErr w:type="spellEnd"/>
      <w:r w:rsidR="0049442A">
        <w:rPr>
          <w:sz w:val="22"/>
        </w:rPr>
        <w:t xml:space="preserve"> </w:t>
      </w:r>
      <w:r w:rsidR="0049442A">
        <w:rPr>
          <w:sz w:val="22"/>
        </w:rPr>
        <w:fldChar w:fldCharType="begin" w:fldLock="1"/>
      </w:r>
      <w:r w:rsidR="00C404C9">
        <w:rPr>
          <w:sz w:val="22"/>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approach.","author":[{"dropping-particle":"","family":"Kolb","given":"David A.","non-dropping-particle":"","parse-names":false,"suffix":""}],"container-title":"Person Education, Inc.","id":"ITEM-1","issued":{"date-parts":[["2015"]]},"title":"Experiential Learning- Experience as the Source of Learning and Development (2nd Edition)","type":"book"},"uris":["http://www.mendeley.com/documents/?uuid=68422792-c64d-4cac-9da6-6150fc38eb9a"]}],"mendeley":{"formattedCitation":"(Kolb, 2015)","plainTextFormattedCitation":"(Kolb, 2015)","previouslyFormattedCitation":"(Kolb, 2015)"},"properties":{"noteIndex":0},"schema":"https://github.com/citation-style-language/schema/raw/master/csl-citation.json"}</w:instrText>
      </w:r>
      <w:r w:rsidR="0049442A">
        <w:rPr>
          <w:sz w:val="22"/>
        </w:rPr>
        <w:fldChar w:fldCharType="separate"/>
      </w:r>
      <w:r w:rsidR="0049442A" w:rsidRPr="0049442A">
        <w:rPr>
          <w:noProof/>
          <w:sz w:val="22"/>
        </w:rPr>
        <w:t>(Kolb, 2015)</w:t>
      </w:r>
      <w:r w:rsidR="0049442A">
        <w:rPr>
          <w:sz w:val="22"/>
        </w:rPr>
        <w:fldChar w:fldCharType="end"/>
      </w:r>
      <w:r w:rsidR="00F24A5F">
        <w:rPr>
          <w:sz w:val="22"/>
        </w:rPr>
        <w:t xml:space="preserve">. </w:t>
      </w:r>
      <w:proofErr w:type="spellStart"/>
      <w:r w:rsidR="00F24A5F">
        <w:rPr>
          <w:sz w:val="22"/>
        </w:rPr>
        <w:t>Selain</w:t>
      </w:r>
      <w:proofErr w:type="spellEnd"/>
      <w:r w:rsidR="00F24A5F">
        <w:rPr>
          <w:sz w:val="22"/>
        </w:rPr>
        <w:t xml:space="preserve"> </w:t>
      </w:r>
      <w:proofErr w:type="spellStart"/>
      <w:r w:rsidR="00F24A5F">
        <w:rPr>
          <w:sz w:val="22"/>
        </w:rPr>
        <w:t>hal</w:t>
      </w:r>
      <w:proofErr w:type="spellEnd"/>
      <w:r w:rsidR="00F24A5F">
        <w:rPr>
          <w:sz w:val="22"/>
        </w:rPr>
        <w:t xml:space="preserve"> </w:t>
      </w:r>
      <w:proofErr w:type="spellStart"/>
      <w:r w:rsidR="00F24A5F">
        <w:rPr>
          <w:sz w:val="22"/>
        </w:rPr>
        <w:t>tersebut</w:t>
      </w:r>
      <w:proofErr w:type="spellEnd"/>
      <w:r w:rsidR="00F24A5F">
        <w:rPr>
          <w:sz w:val="22"/>
        </w:rPr>
        <w:t xml:space="preserve">, </w:t>
      </w:r>
      <w:proofErr w:type="spellStart"/>
      <w:r w:rsidR="00F24A5F">
        <w:rPr>
          <w:sz w:val="22"/>
        </w:rPr>
        <w:t>mengikutsertakan</w:t>
      </w:r>
      <w:proofErr w:type="spellEnd"/>
      <w:r w:rsidR="00F24A5F">
        <w:rPr>
          <w:sz w:val="22"/>
        </w:rPr>
        <w:t xml:space="preserve"> </w:t>
      </w:r>
      <w:proofErr w:type="spellStart"/>
      <w:r w:rsidR="00F24A5F">
        <w:rPr>
          <w:sz w:val="22"/>
        </w:rPr>
        <w:t>mahasiswa</w:t>
      </w:r>
      <w:proofErr w:type="spellEnd"/>
      <w:r w:rsidR="00F24A5F">
        <w:rPr>
          <w:sz w:val="22"/>
        </w:rPr>
        <w:t xml:space="preserve"> </w:t>
      </w:r>
      <w:proofErr w:type="spellStart"/>
      <w:r w:rsidR="00F24A5F">
        <w:rPr>
          <w:sz w:val="22"/>
        </w:rPr>
        <w:t>dalam</w:t>
      </w:r>
      <w:proofErr w:type="spellEnd"/>
      <w:r w:rsidR="00F24A5F">
        <w:rPr>
          <w:sz w:val="22"/>
        </w:rPr>
        <w:t xml:space="preserve"> </w:t>
      </w:r>
      <w:proofErr w:type="spellStart"/>
      <w:r w:rsidR="00F24A5F">
        <w:rPr>
          <w:sz w:val="22"/>
        </w:rPr>
        <w:t>kegiatan-kegiatan</w:t>
      </w:r>
      <w:proofErr w:type="spellEnd"/>
      <w:r w:rsidR="00F24A5F">
        <w:rPr>
          <w:sz w:val="22"/>
        </w:rPr>
        <w:t xml:space="preserve"> </w:t>
      </w:r>
      <w:proofErr w:type="spellStart"/>
      <w:r w:rsidR="00F24A5F">
        <w:rPr>
          <w:sz w:val="22"/>
        </w:rPr>
        <w:t>kompetisi</w:t>
      </w:r>
      <w:proofErr w:type="spellEnd"/>
      <w:r w:rsidR="00F24A5F">
        <w:rPr>
          <w:sz w:val="22"/>
        </w:rPr>
        <w:t xml:space="preserve"> </w:t>
      </w:r>
      <w:proofErr w:type="spellStart"/>
      <w:r w:rsidR="00F24A5F">
        <w:rPr>
          <w:sz w:val="22"/>
        </w:rPr>
        <w:t>akademik</w:t>
      </w:r>
      <w:proofErr w:type="spellEnd"/>
      <w:r w:rsidR="00F24A5F">
        <w:rPr>
          <w:sz w:val="22"/>
        </w:rPr>
        <w:t xml:space="preserve"> </w:t>
      </w:r>
      <w:proofErr w:type="spellStart"/>
      <w:r w:rsidR="00F24A5F">
        <w:rPr>
          <w:sz w:val="22"/>
        </w:rPr>
        <w:t>antar</w:t>
      </w:r>
      <w:proofErr w:type="spellEnd"/>
      <w:r w:rsidR="00F24A5F">
        <w:rPr>
          <w:sz w:val="22"/>
        </w:rPr>
        <w:t xml:space="preserve"> </w:t>
      </w:r>
      <w:proofErr w:type="spellStart"/>
      <w:r w:rsidR="00F24A5F">
        <w:rPr>
          <w:sz w:val="22"/>
        </w:rPr>
        <w:t>kampus</w:t>
      </w:r>
      <w:proofErr w:type="spellEnd"/>
      <w:r w:rsidR="00F24A5F">
        <w:rPr>
          <w:sz w:val="22"/>
        </w:rPr>
        <w:t xml:space="preserve"> </w:t>
      </w:r>
      <w:proofErr w:type="spellStart"/>
      <w:r w:rsidR="00F24A5F">
        <w:rPr>
          <w:sz w:val="22"/>
        </w:rPr>
        <w:t>atau</w:t>
      </w:r>
      <w:proofErr w:type="spellEnd"/>
      <w:r w:rsidR="00F24A5F">
        <w:rPr>
          <w:sz w:val="22"/>
        </w:rPr>
        <w:t xml:space="preserve"> </w:t>
      </w:r>
      <w:proofErr w:type="spellStart"/>
      <w:r w:rsidR="00F24A5F">
        <w:rPr>
          <w:sz w:val="22"/>
        </w:rPr>
        <w:t>mengikuti</w:t>
      </w:r>
      <w:proofErr w:type="spellEnd"/>
      <w:r w:rsidR="00F24A5F">
        <w:rPr>
          <w:sz w:val="22"/>
        </w:rPr>
        <w:t xml:space="preserve"> Program </w:t>
      </w:r>
      <w:proofErr w:type="spellStart"/>
      <w:r w:rsidR="00F24A5F">
        <w:rPr>
          <w:sz w:val="22"/>
        </w:rPr>
        <w:t>Kreatifitas</w:t>
      </w:r>
      <w:proofErr w:type="spellEnd"/>
      <w:r w:rsidR="00F24A5F">
        <w:rPr>
          <w:sz w:val="22"/>
        </w:rPr>
        <w:t xml:space="preserve"> </w:t>
      </w:r>
      <w:proofErr w:type="spellStart"/>
      <w:r w:rsidR="00F24A5F">
        <w:rPr>
          <w:sz w:val="22"/>
        </w:rPr>
        <w:t>Mahasiswa</w:t>
      </w:r>
      <w:proofErr w:type="spellEnd"/>
      <w:r w:rsidR="00F24A5F">
        <w:rPr>
          <w:sz w:val="22"/>
        </w:rPr>
        <w:t xml:space="preserve"> (PMK) juga </w:t>
      </w:r>
      <w:proofErr w:type="spellStart"/>
      <w:r w:rsidR="00F24A5F">
        <w:rPr>
          <w:sz w:val="22"/>
        </w:rPr>
        <w:t>menunjang</w:t>
      </w:r>
      <w:proofErr w:type="spellEnd"/>
      <w:r w:rsidR="00F24A5F">
        <w:rPr>
          <w:sz w:val="22"/>
        </w:rPr>
        <w:t xml:space="preserve"> </w:t>
      </w:r>
      <w:proofErr w:type="spellStart"/>
      <w:r w:rsidR="00F24A5F">
        <w:rPr>
          <w:sz w:val="22"/>
        </w:rPr>
        <w:t>pengalaman</w:t>
      </w:r>
      <w:proofErr w:type="spellEnd"/>
      <w:r w:rsidR="00F24A5F">
        <w:rPr>
          <w:sz w:val="22"/>
        </w:rPr>
        <w:t xml:space="preserve"> </w:t>
      </w:r>
      <w:proofErr w:type="spellStart"/>
      <w:r w:rsidR="00F24A5F">
        <w:rPr>
          <w:sz w:val="22"/>
        </w:rPr>
        <w:t>mereka</w:t>
      </w:r>
      <w:proofErr w:type="spellEnd"/>
      <w:r w:rsidR="00F24A5F">
        <w:rPr>
          <w:sz w:val="22"/>
        </w:rPr>
        <w:t xml:space="preserve">. </w:t>
      </w:r>
      <w:proofErr w:type="spellStart"/>
      <w:r w:rsidR="00F24A5F">
        <w:rPr>
          <w:sz w:val="22"/>
        </w:rPr>
        <w:t>Sehingga</w:t>
      </w:r>
      <w:proofErr w:type="spellEnd"/>
      <w:r w:rsidR="00F24A5F">
        <w:rPr>
          <w:sz w:val="22"/>
        </w:rPr>
        <w:t xml:space="preserve"> </w:t>
      </w:r>
      <w:proofErr w:type="spellStart"/>
      <w:r w:rsidR="00F24A5F">
        <w:rPr>
          <w:sz w:val="22"/>
        </w:rPr>
        <w:t>jumlah</w:t>
      </w:r>
      <w:proofErr w:type="spellEnd"/>
      <w:r w:rsidR="00F24A5F">
        <w:rPr>
          <w:sz w:val="22"/>
        </w:rPr>
        <w:t xml:space="preserve"> </w:t>
      </w:r>
      <w:proofErr w:type="spellStart"/>
      <w:r w:rsidR="00F24A5F">
        <w:rPr>
          <w:sz w:val="22"/>
        </w:rPr>
        <w:t>pengalaman</w:t>
      </w:r>
      <w:proofErr w:type="spellEnd"/>
      <w:r w:rsidR="00F24A5F">
        <w:rPr>
          <w:sz w:val="22"/>
        </w:rPr>
        <w:t xml:space="preserve"> yang </w:t>
      </w:r>
      <w:proofErr w:type="spellStart"/>
      <w:r w:rsidR="00F24A5F">
        <w:rPr>
          <w:sz w:val="22"/>
        </w:rPr>
        <w:t>semakin</w:t>
      </w:r>
      <w:proofErr w:type="spellEnd"/>
      <w:r w:rsidR="00F24A5F">
        <w:rPr>
          <w:sz w:val="22"/>
        </w:rPr>
        <w:t xml:space="preserve"> </w:t>
      </w:r>
      <w:proofErr w:type="spellStart"/>
      <w:r w:rsidR="00F24A5F">
        <w:rPr>
          <w:sz w:val="22"/>
        </w:rPr>
        <w:t>banyak</w:t>
      </w:r>
      <w:proofErr w:type="spellEnd"/>
      <w:r w:rsidR="00F24A5F">
        <w:rPr>
          <w:sz w:val="22"/>
        </w:rPr>
        <w:t xml:space="preserve"> dan </w:t>
      </w:r>
      <w:proofErr w:type="spellStart"/>
      <w:r w:rsidR="00F24A5F">
        <w:rPr>
          <w:sz w:val="22"/>
        </w:rPr>
        <w:t>sesuai</w:t>
      </w:r>
      <w:proofErr w:type="spellEnd"/>
      <w:r w:rsidR="00F24A5F">
        <w:rPr>
          <w:sz w:val="22"/>
        </w:rPr>
        <w:t xml:space="preserve"> </w:t>
      </w:r>
      <w:proofErr w:type="spellStart"/>
      <w:r w:rsidR="00F24A5F">
        <w:rPr>
          <w:sz w:val="22"/>
        </w:rPr>
        <w:t>dengan</w:t>
      </w:r>
      <w:proofErr w:type="spellEnd"/>
      <w:r w:rsidR="00F24A5F">
        <w:rPr>
          <w:sz w:val="22"/>
        </w:rPr>
        <w:t xml:space="preserve"> </w:t>
      </w:r>
      <w:proofErr w:type="spellStart"/>
      <w:r w:rsidR="00F24A5F">
        <w:rPr>
          <w:sz w:val="22"/>
        </w:rPr>
        <w:t>bidang</w:t>
      </w:r>
      <w:proofErr w:type="spellEnd"/>
      <w:r w:rsidR="00F24A5F">
        <w:rPr>
          <w:sz w:val="22"/>
        </w:rPr>
        <w:t xml:space="preserve"> </w:t>
      </w:r>
      <w:proofErr w:type="spellStart"/>
      <w:r w:rsidR="00F24A5F">
        <w:rPr>
          <w:sz w:val="22"/>
        </w:rPr>
        <w:t>keahliannya</w:t>
      </w:r>
      <w:proofErr w:type="spellEnd"/>
      <w:r w:rsidR="00F24A5F">
        <w:rPr>
          <w:sz w:val="22"/>
        </w:rPr>
        <w:t xml:space="preserve"> </w:t>
      </w:r>
      <w:proofErr w:type="spellStart"/>
      <w:r w:rsidR="00F24A5F">
        <w:rPr>
          <w:sz w:val="22"/>
        </w:rPr>
        <w:t>akan</w:t>
      </w:r>
      <w:proofErr w:type="spellEnd"/>
      <w:r w:rsidR="00F24A5F">
        <w:rPr>
          <w:sz w:val="22"/>
        </w:rPr>
        <w:t xml:space="preserve"> </w:t>
      </w:r>
      <w:proofErr w:type="spellStart"/>
      <w:r w:rsidR="00F24A5F">
        <w:rPr>
          <w:sz w:val="22"/>
        </w:rPr>
        <w:t>meningkatkan</w:t>
      </w:r>
      <w:proofErr w:type="spellEnd"/>
      <w:r w:rsidR="00F24A5F">
        <w:rPr>
          <w:sz w:val="22"/>
        </w:rPr>
        <w:t xml:space="preserve"> </w:t>
      </w:r>
      <w:proofErr w:type="spellStart"/>
      <w:r w:rsidR="00F24A5F">
        <w:rPr>
          <w:sz w:val="22"/>
        </w:rPr>
        <w:t>potensi</w:t>
      </w:r>
      <w:proofErr w:type="spellEnd"/>
      <w:r w:rsidR="00F24A5F">
        <w:rPr>
          <w:sz w:val="22"/>
        </w:rPr>
        <w:t xml:space="preserve"> </w:t>
      </w:r>
      <w:proofErr w:type="spellStart"/>
      <w:r w:rsidR="00F24A5F">
        <w:rPr>
          <w:sz w:val="22"/>
        </w:rPr>
        <w:t>kesiapan</w:t>
      </w:r>
      <w:proofErr w:type="spellEnd"/>
      <w:r w:rsidR="00F24A5F">
        <w:rPr>
          <w:sz w:val="22"/>
        </w:rPr>
        <w:t xml:space="preserve"> </w:t>
      </w:r>
      <w:proofErr w:type="spellStart"/>
      <w:r w:rsidR="00F24A5F">
        <w:rPr>
          <w:sz w:val="22"/>
        </w:rPr>
        <w:t>kerja</w:t>
      </w:r>
      <w:proofErr w:type="spellEnd"/>
      <w:r w:rsidR="00F24A5F">
        <w:rPr>
          <w:sz w:val="22"/>
        </w:rPr>
        <w:t xml:space="preserve"> </w:t>
      </w:r>
      <w:proofErr w:type="spellStart"/>
      <w:r w:rsidR="00F24A5F">
        <w:rPr>
          <w:sz w:val="22"/>
        </w:rPr>
        <w:t>mereka</w:t>
      </w:r>
      <w:proofErr w:type="spellEnd"/>
      <w:r w:rsidR="00F24A5F">
        <w:rPr>
          <w:sz w:val="22"/>
        </w:rPr>
        <w:t xml:space="preserve"> </w:t>
      </w:r>
      <w:proofErr w:type="spellStart"/>
      <w:r w:rsidR="00F24A5F">
        <w:rPr>
          <w:sz w:val="22"/>
        </w:rPr>
        <w:t>pasca</w:t>
      </w:r>
      <w:proofErr w:type="spellEnd"/>
      <w:r w:rsidR="00F24A5F">
        <w:rPr>
          <w:sz w:val="22"/>
        </w:rPr>
        <w:t xml:space="preserve"> lulus </w:t>
      </w:r>
      <w:proofErr w:type="spellStart"/>
      <w:r w:rsidR="00F24A5F">
        <w:rPr>
          <w:sz w:val="22"/>
        </w:rPr>
        <w:t>dari</w:t>
      </w:r>
      <w:proofErr w:type="spellEnd"/>
      <w:r w:rsidR="00F24A5F">
        <w:rPr>
          <w:sz w:val="22"/>
        </w:rPr>
        <w:t xml:space="preserve"> </w:t>
      </w:r>
      <w:proofErr w:type="spellStart"/>
      <w:r w:rsidR="00F24A5F">
        <w:rPr>
          <w:sz w:val="22"/>
        </w:rPr>
        <w:t>kampus</w:t>
      </w:r>
      <w:proofErr w:type="spellEnd"/>
      <w:r w:rsidR="00F24A5F">
        <w:rPr>
          <w:sz w:val="22"/>
        </w:rPr>
        <w:t xml:space="preserve"> </w:t>
      </w:r>
      <w:proofErr w:type="spellStart"/>
      <w:r w:rsidR="00F24A5F">
        <w:rPr>
          <w:sz w:val="22"/>
        </w:rPr>
        <w:t>pendidikan</w:t>
      </w:r>
      <w:proofErr w:type="spellEnd"/>
      <w:r w:rsidR="00F24A5F">
        <w:rPr>
          <w:sz w:val="22"/>
        </w:rPr>
        <w:t xml:space="preserve"> </w:t>
      </w:r>
      <w:proofErr w:type="spellStart"/>
      <w:r w:rsidR="00F24A5F">
        <w:rPr>
          <w:sz w:val="22"/>
        </w:rPr>
        <w:t>vokasi</w:t>
      </w:r>
      <w:proofErr w:type="spellEnd"/>
      <w:r w:rsidR="00F24A5F">
        <w:rPr>
          <w:sz w:val="22"/>
        </w:rPr>
        <w:t xml:space="preserve"> </w:t>
      </w:r>
      <w:r w:rsidR="0049442A">
        <w:rPr>
          <w:sz w:val="22"/>
        </w:rPr>
        <w:fldChar w:fldCharType="begin" w:fldLock="1"/>
      </w:r>
      <w:r w:rsidR="0049442A">
        <w:rPr>
          <w:sz w:val="22"/>
        </w:rPr>
        <w:instrText>ADDIN CSL_CITATION {"citationItems":[{"id":"ITEM-1","itemData":{"ISBN":"03116336","ISSN":"0311-6336","abstract":"This article discusses the way in which employers provide training and how it has an impact on individual, organisational, and industry skill development. It uses findings from a research study of the relationship between training and development and employee turnover. The study uncovered three training and development models that had likely consequences for employee turnover. These models were labelled Individual Development, Team Development, and Organisational Development. Individual Development contributed to higher employee turnover when it was adopted in a work environment which lacked employment-growth opportunities, and where employees perceived more externaljob alternatives. Team Development was likely to contribute to lower employee turnover if adopted in conjunction with other high-performance work practices, or if there was evidence of job embeddedness in the organisation. Finally, the Organisational Development model appeared to contribute to higher employee turnover when the training activities contributed to a lack of role clarity, and to poorer employee commitment to the organisation. [ABSTRACT FROM AUTHOR]","author":[{"dropping-particle":"","family":"Kennett","given":"Geraldine","non-dropping-particle":"","parse-names":false,"suffix":""}],"container-title":"Australian Bulletin of Labour.","id":"ITEM-1","issued":{"date-parts":[["2013"]]},"title":"The Impact of Training Practices on Individual, Organisation, and Industry Skill Development.","type":"article-journal"},"uris":["http://www.mendeley.com/documents/?uuid=1e6b2e69-7d3a-41a6-b3f6-a47e8032bfd4"]}],"mendeley":{"formattedCitation":"(Kennett, 2013)","plainTextFormattedCitation":"(Kennett, 2013)","previouslyFormattedCitation":"(Kennett, 2013)"},"properties":{"noteIndex":0},"schema":"https://github.com/citation-style-language/schema/raw/master/csl-citation.json"}</w:instrText>
      </w:r>
      <w:r w:rsidR="0049442A">
        <w:rPr>
          <w:sz w:val="22"/>
        </w:rPr>
        <w:fldChar w:fldCharType="separate"/>
      </w:r>
      <w:r w:rsidR="0049442A" w:rsidRPr="0049442A">
        <w:rPr>
          <w:noProof/>
          <w:sz w:val="22"/>
        </w:rPr>
        <w:t>(Kennett, 2013)</w:t>
      </w:r>
      <w:r w:rsidR="0049442A">
        <w:rPr>
          <w:sz w:val="22"/>
        </w:rPr>
        <w:fldChar w:fldCharType="end"/>
      </w:r>
      <w:r w:rsidR="00F24A5F">
        <w:rPr>
          <w:sz w:val="22"/>
        </w:rPr>
        <w:t>.</w:t>
      </w:r>
    </w:p>
    <w:p w14:paraId="5704DC11" w14:textId="12AE17F3" w:rsidR="00DD6EAC" w:rsidRPr="001F4FFD" w:rsidRDefault="00DD6EAC" w:rsidP="001F4FFD">
      <w:pPr>
        <w:pStyle w:val="BodyText"/>
        <w:spacing w:line="240" w:lineRule="auto"/>
        <w:ind w:firstLine="216"/>
        <w:rPr>
          <w:sz w:val="22"/>
        </w:rPr>
      </w:pPr>
      <w:proofErr w:type="spellStart"/>
      <w:r>
        <w:rPr>
          <w:sz w:val="22"/>
        </w:rPr>
        <w:t>Sedangkan</w:t>
      </w:r>
      <w:proofErr w:type="spellEnd"/>
      <w:r>
        <w:rPr>
          <w:sz w:val="22"/>
        </w:rPr>
        <w:t xml:space="preserve"> </w:t>
      </w:r>
      <w:proofErr w:type="spellStart"/>
      <w:r>
        <w:rPr>
          <w:sz w:val="22"/>
        </w:rPr>
        <w:t>dimensi</w:t>
      </w:r>
      <w:proofErr w:type="spellEnd"/>
      <w:r>
        <w:rPr>
          <w:sz w:val="22"/>
        </w:rPr>
        <w:t xml:space="preserve"> </w:t>
      </w:r>
      <w:proofErr w:type="spellStart"/>
      <w:r>
        <w:rPr>
          <w:sz w:val="22"/>
        </w:rPr>
        <w:t>tingkat</w:t>
      </w:r>
      <w:proofErr w:type="spellEnd"/>
      <w:r>
        <w:rPr>
          <w:sz w:val="22"/>
        </w:rPr>
        <w:t xml:space="preserve"> </w:t>
      </w:r>
      <w:proofErr w:type="spellStart"/>
      <w:r>
        <w:rPr>
          <w:sz w:val="22"/>
        </w:rPr>
        <w:t>kesulitan</w:t>
      </w:r>
      <w:proofErr w:type="spellEnd"/>
      <w:r>
        <w:rPr>
          <w:sz w:val="22"/>
        </w:rPr>
        <w:t xml:space="preserve"> </w:t>
      </w:r>
      <w:proofErr w:type="spellStart"/>
      <w:r>
        <w:rPr>
          <w:sz w:val="22"/>
        </w:rPr>
        <w:t>tugas</w:t>
      </w:r>
      <w:proofErr w:type="spellEnd"/>
      <w:r>
        <w:rPr>
          <w:sz w:val="22"/>
        </w:rPr>
        <w:t xml:space="preserve"> </w:t>
      </w:r>
      <w:proofErr w:type="spellStart"/>
      <w:r>
        <w:rPr>
          <w:sz w:val="22"/>
        </w:rPr>
        <w:t>merukan</w:t>
      </w:r>
      <w:proofErr w:type="spellEnd"/>
      <w:r>
        <w:rPr>
          <w:sz w:val="22"/>
        </w:rPr>
        <w:t xml:space="preserve"> </w:t>
      </w:r>
      <w:proofErr w:type="spellStart"/>
      <w:r>
        <w:rPr>
          <w:sz w:val="22"/>
        </w:rPr>
        <w:t>dimensi</w:t>
      </w:r>
      <w:proofErr w:type="spellEnd"/>
      <w:r>
        <w:rPr>
          <w:sz w:val="22"/>
        </w:rPr>
        <w:t xml:space="preserve"> </w:t>
      </w:r>
      <w:proofErr w:type="spellStart"/>
      <w:r>
        <w:rPr>
          <w:sz w:val="22"/>
        </w:rPr>
        <w:t>terkuat</w:t>
      </w:r>
      <w:proofErr w:type="spellEnd"/>
      <w:r>
        <w:rPr>
          <w:sz w:val="22"/>
        </w:rPr>
        <w:t xml:space="preserve"> </w:t>
      </w:r>
      <w:proofErr w:type="spellStart"/>
      <w:r>
        <w:rPr>
          <w:sz w:val="22"/>
        </w:rPr>
        <w:t>dari</w:t>
      </w:r>
      <w:proofErr w:type="spellEnd"/>
      <w:r>
        <w:rPr>
          <w:sz w:val="22"/>
        </w:rPr>
        <w:t xml:space="preserve"> </w:t>
      </w:r>
      <w:proofErr w:type="spellStart"/>
      <w:r>
        <w:rPr>
          <w:i/>
          <w:sz w:val="22"/>
        </w:rPr>
        <w:t>self efficacy</w:t>
      </w:r>
      <w:proofErr w:type="spellEnd"/>
      <w:r>
        <w:rPr>
          <w:i/>
          <w:sz w:val="22"/>
        </w:rPr>
        <w:t xml:space="preserve"> </w:t>
      </w:r>
      <w:r>
        <w:rPr>
          <w:sz w:val="22"/>
        </w:rPr>
        <w:t xml:space="preserve">para </w:t>
      </w:r>
      <w:proofErr w:type="spellStart"/>
      <w:r>
        <w:rPr>
          <w:sz w:val="22"/>
        </w:rPr>
        <w:t>mahasiswa</w:t>
      </w:r>
      <w:proofErr w:type="spellEnd"/>
      <w:r>
        <w:rPr>
          <w:sz w:val="22"/>
        </w:rPr>
        <w:t xml:space="preserve"> </w:t>
      </w:r>
      <w:proofErr w:type="spellStart"/>
      <w:r>
        <w:rPr>
          <w:sz w:val="22"/>
        </w:rPr>
        <w:t>dengan</w:t>
      </w:r>
      <w:proofErr w:type="spellEnd"/>
      <w:r>
        <w:rPr>
          <w:sz w:val="22"/>
        </w:rPr>
        <w:t xml:space="preserve"> </w:t>
      </w:r>
      <w:proofErr w:type="spellStart"/>
      <w:r>
        <w:rPr>
          <w:sz w:val="22"/>
        </w:rPr>
        <w:t>persentase</w:t>
      </w:r>
      <w:proofErr w:type="spellEnd"/>
      <w:r>
        <w:rPr>
          <w:sz w:val="22"/>
        </w:rPr>
        <w:t xml:space="preserve"> 89,20</w:t>
      </w:r>
      <w:r>
        <w:rPr>
          <w:rFonts w:cs="Times New Roman"/>
          <w:sz w:val="22"/>
        </w:rPr>
        <w:t>%</w:t>
      </w:r>
      <w:r>
        <w:rPr>
          <w:sz w:val="22"/>
        </w:rPr>
        <w:t xml:space="preserve">. Data </w:t>
      </w:r>
      <w:proofErr w:type="spellStart"/>
      <w:r>
        <w:rPr>
          <w:sz w:val="22"/>
        </w:rPr>
        <w:t>tersebut</w:t>
      </w:r>
      <w:proofErr w:type="spellEnd"/>
      <w:r>
        <w:rPr>
          <w:sz w:val="22"/>
        </w:rPr>
        <w:t xml:space="preserve"> </w:t>
      </w:r>
      <w:proofErr w:type="spellStart"/>
      <w:r>
        <w:rPr>
          <w:sz w:val="22"/>
        </w:rPr>
        <w:t>menganduk</w:t>
      </w:r>
      <w:proofErr w:type="spellEnd"/>
      <w:r>
        <w:rPr>
          <w:sz w:val="22"/>
        </w:rPr>
        <w:t xml:space="preserve"> </w:t>
      </w:r>
      <w:proofErr w:type="spellStart"/>
      <w:r>
        <w:rPr>
          <w:sz w:val="22"/>
        </w:rPr>
        <w:t>makna</w:t>
      </w:r>
      <w:proofErr w:type="spellEnd"/>
      <w:r>
        <w:rPr>
          <w:sz w:val="22"/>
        </w:rPr>
        <w:t xml:space="preserve"> </w:t>
      </w:r>
      <w:proofErr w:type="spellStart"/>
      <w:r>
        <w:rPr>
          <w:sz w:val="22"/>
        </w:rPr>
        <w:t>bahwa</w:t>
      </w:r>
      <w:proofErr w:type="spellEnd"/>
      <w:r>
        <w:rPr>
          <w:sz w:val="22"/>
        </w:rPr>
        <w:t xml:space="preserve"> </w:t>
      </w:r>
      <w:proofErr w:type="spellStart"/>
      <w:r>
        <w:rPr>
          <w:sz w:val="22"/>
        </w:rPr>
        <w:t>mereka</w:t>
      </w:r>
      <w:proofErr w:type="spellEnd"/>
      <w:r>
        <w:rPr>
          <w:sz w:val="22"/>
        </w:rPr>
        <w:t xml:space="preserve"> </w:t>
      </w:r>
      <w:proofErr w:type="spellStart"/>
      <w:r w:rsidR="001F4FFD">
        <w:rPr>
          <w:sz w:val="22"/>
        </w:rPr>
        <w:t>akan</w:t>
      </w:r>
      <w:proofErr w:type="spellEnd"/>
      <w:r w:rsidR="001F4FFD">
        <w:rPr>
          <w:sz w:val="22"/>
        </w:rPr>
        <w:t xml:space="preserve"> </w:t>
      </w:r>
      <w:proofErr w:type="spellStart"/>
      <w:r w:rsidR="001F4FFD">
        <w:rPr>
          <w:sz w:val="22"/>
        </w:rPr>
        <w:t>melakukan</w:t>
      </w:r>
      <w:proofErr w:type="spellEnd"/>
      <w:r w:rsidR="001F4FFD">
        <w:rPr>
          <w:sz w:val="22"/>
        </w:rPr>
        <w:t xml:space="preserve"> </w:t>
      </w:r>
      <w:proofErr w:type="spellStart"/>
      <w:r w:rsidR="001F4FFD">
        <w:rPr>
          <w:sz w:val="22"/>
        </w:rPr>
        <w:t>penyelesaian</w:t>
      </w:r>
      <w:proofErr w:type="spellEnd"/>
      <w:r w:rsidR="001F4FFD">
        <w:rPr>
          <w:sz w:val="22"/>
        </w:rPr>
        <w:t xml:space="preserve"> </w:t>
      </w:r>
      <w:proofErr w:type="spellStart"/>
      <w:r w:rsidR="001F4FFD">
        <w:rPr>
          <w:sz w:val="22"/>
        </w:rPr>
        <w:t>tugas</w:t>
      </w:r>
      <w:proofErr w:type="spellEnd"/>
      <w:r w:rsidR="001F4FFD">
        <w:rPr>
          <w:sz w:val="22"/>
        </w:rPr>
        <w:t>/</w:t>
      </w:r>
      <w:proofErr w:type="spellStart"/>
      <w:r w:rsidR="001F4FFD">
        <w:rPr>
          <w:sz w:val="22"/>
        </w:rPr>
        <w:t>pekerjaan</w:t>
      </w:r>
      <w:proofErr w:type="spellEnd"/>
      <w:r w:rsidR="001F4FFD">
        <w:rPr>
          <w:sz w:val="22"/>
        </w:rPr>
        <w:t xml:space="preserve"> yang </w:t>
      </w:r>
      <w:proofErr w:type="spellStart"/>
      <w:r w:rsidR="001F4FFD">
        <w:rPr>
          <w:sz w:val="22"/>
        </w:rPr>
        <w:t>mereka</w:t>
      </w:r>
      <w:proofErr w:type="spellEnd"/>
      <w:r w:rsidR="001F4FFD">
        <w:rPr>
          <w:sz w:val="22"/>
        </w:rPr>
        <w:t xml:space="preserve"> </w:t>
      </w:r>
      <w:proofErr w:type="spellStart"/>
      <w:r w:rsidR="001F4FFD">
        <w:rPr>
          <w:sz w:val="22"/>
        </w:rPr>
        <w:t>merasa</w:t>
      </w:r>
      <w:proofErr w:type="spellEnd"/>
      <w:r w:rsidR="001F4FFD">
        <w:rPr>
          <w:sz w:val="22"/>
        </w:rPr>
        <w:t xml:space="preserve"> </w:t>
      </w:r>
      <w:proofErr w:type="spellStart"/>
      <w:r w:rsidR="001F4FFD">
        <w:rPr>
          <w:sz w:val="22"/>
        </w:rPr>
        <w:t>mampu</w:t>
      </w:r>
      <w:proofErr w:type="spellEnd"/>
      <w:r w:rsidR="001F4FFD">
        <w:rPr>
          <w:sz w:val="22"/>
        </w:rPr>
        <w:t xml:space="preserve"> </w:t>
      </w:r>
      <w:proofErr w:type="spellStart"/>
      <w:r w:rsidR="001F4FFD">
        <w:rPr>
          <w:sz w:val="22"/>
        </w:rPr>
        <w:t>untuk</w:t>
      </w:r>
      <w:proofErr w:type="spellEnd"/>
      <w:r w:rsidR="001F4FFD">
        <w:rPr>
          <w:sz w:val="22"/>
        </w:rPr>
        <w:t xml:space="preserve"> </w:t>
      </w:r>
      <w:proofErr w:type="spellStart"/>
      <w:r w:rsidR="001F4FFD">
        <w:rPr>
          <w:sz w:val="22"/>
        </w:rPr>
        <w:t>diselesaikan</w:t>
      </w:r>
      <w:proofErr w:type="spellEnd"/>
      <w:r w:rsidR="001F4FFD">
        <w:rPr>
          <w:sz w:val="22"/>
        </w:rPr>
        <w:t xml:space="preserve"> dan </w:t>
      </w:r>
      <w:proofErr w:type="spellStart"/>
      <w:r w:rsidR="001F4FFD">
        <w:rPr>
          <w:sz w:val="22"/>
        </w:rPr>
        <w:t>akan</w:t>
      </w:r>
      <w:proofErr w:type="spellEnd"/>
      <w:r w:rsidR="001F4FFD">
        <w:rPr>
          <w:sz w:val="22"/>
        </w:rPr>
        <w:t xml:space="preserve"> </w:t>
      </w:r>
      <w:proofErr w:type="spellStart"/>
      <w:r w:rsidR="001F4FFD">
        <w:rPr>
          <w:sz w:val="22"/>
        </w:rPr>
        <w:t>menghindari</w:t>
      </w:r>
      <w:proofErr w:type="spellEnd"/>
      <w:r w:rsidR="001F4FFD">
        <w:rPr>
          <w:sz w:val="22"/>
        </w:rPr>
        <w:t xml:space="preserve"> </w:t>
      </w:r>
      <w:proofErr w:type="spellStart"/>
      <w:r w:rsidR="001F4FFD">
        <w:rPr>
          <w:sz w:val="22"/>
        </w:rPr>
        <w:t>situasi</w:t>
      </w:r>
      <w:proofErr w:type="spellEnd"/>
      <w:r w:rsidR="001F4FFD">
        <w:rPr>
          <w:sz w:val="22"/>
        </w:rPr>
        <w:t xml:space="preserve"> di </w:t>
      </w:r>
      <w:proofErr w:type="spellStart"/>
      <w:r w:rsidR="001F4FFD">
        <w:rPr>
          <w:sz w:val="22"/>
        </w:rPr>
        <w:t>luar</w:t>
      </w:r>
      <w:proofErr w:type="spellEnd"/>
      <w:r w:rsidR="001F4FFD">
        <w:rPr>
          <w:sz w:val="22"/>
        </w:rPr>
        <w:t xml:space="preserve"> </w:t>
      </w:r>
      <w:proofErr w:type="spellStart"/>
      <w:r w:rsidR="001F4FFD">
        <w:rPr>
          <w:sz w:val="22"/>
        </w:rPr>
        <w:t>batas</w:t>
      </w:r>
      <w:proofErr w:type="spellEnd"/>
      <w:r w:rsidR="001F4FFD">
        <w:rPr>
          <w:sz w:val="22"/>
        </w:rPr>
        <w:t xml:space="preserve"> </w:t>
      </w:r>
      <w:proofErr w:type="spellStart"/>
      <w:r w:rsidR="001F4FFD">
        <w:rPr>
          <w:sz w:val="22"/>
        </w:rPr>
        <w:t>kemampuan</w:t>
      </w:r>
      <w:proofErr w:type="spellEnd"/>
      <w:r w:rsidR="001F4FFD">
        <w:rPr>
          <w:sz w:val="22"/>
        </w:rPr>
        <w:t xml:space="preserve"> yang </w:t>
      </w:r>
      <w:proofErr w:type="spellStart"/>
      <w:r w:rsidR="001F4FFD">
        <w:rPr>
          <w:sz w:val="22"/>
        </w:rPr>
        <w:t>dimiliki</w:t>
      </w:r>
      <w:proofErr w:type="spellEnd"/>
      <w:r w:rsidR="001F4FFD">
        <w:rPr>
          <w:sz w:val="22"/>
        </w:rPr>
        <w:t xml:space="preserve">. </w:t>
      </w:r>
      <w:proofErr w:type="spellStart"/>
      <w:r w:rsidRPr="001F4FFD">
        <w:rPr>
          <w:sz w:val="22"/>
          <w:lang w:eastAsia="ja-JP"/>
        </w:rPr>
        <w:t>Jika</w:t>
      </w:r>
      <w:proofErr w:type="spellEnd"/>
      <w:r w:rsidRPr="001F4FFD">
        <w:rPr>
          <w:sz w:val="22"/>
          <w:lang w:eastAsia="ja-JP"/>
        </w:rPr>
        <w:t xml:space="preserve"> </w:t>
      </w:r>
      <w:proofErr w:type="spellStart"/>
      <w:r w:rsidRPr="001F4FFD">
        <w:rPr>
          <w:sz w:val="22"/>
          <w:lang w:eastAsia="ja-JP"/>
        </w:rPr>
        <w:t>dalam</w:t>
      </w:r>
      <w:proofErr w:type="spellEnd"/>
      <w:r w:rsidRPr="001F4FFD">
        <w:rPr>
          <w:sz w:val="22"/>
          <w:lang w:eastAsia="ja-JP"/>
        </w:rPr>
        <w:t xml:space="preserve"> </w:t>
      </w:r>
      <w:proofErr w:type="spellStart"/>
      <w:r w:rsidRPr="001F4FFD">
        <w:rPr>
          <w:sz w:val="22"/>
          <w:lang w:eastAsia="ja-JP"/>
        </w:rPr>
        <w:t>kondisi</w:t>
      </w:r>
      <w:proofErr w:type="spellEnd"/>
      <w:r w:rsidRPr="001F4FFD">
        <w:rPr>
          <w:sz w:val="22"/>
          <w:lang w:eastAsia="ja-JP"/>
        </w:rPr>
        <w:t xml:space="preserve"> </w:t>
      </w:r>
      <w:proofErr w:type="spellStart"/>
      <w:r w:rsidRPr="001F4FFD">
        <w:rPr>
          <w:sz w:val="22"/>
          <w:lang w:eastAsia="ja-JP"/>
        </w:rPr>
        <w:t>tertentu</w:t>
      </w:r>
      <w:proofErr w:type="spellEnd"/>
      <w:r w:rsidRPr="001F4FFD">
        <w:rPr>
          <w:sz w:val="22"/>
          <w:lang w:eastAsia="ja-JP"/>
        </w:rPr>
        <w:t xml:space="preserve"> </w:t>
      </w:r>
      <w:r w:rsidR="001F4FFD">
        <w:rPr>
          <w:sz w:val="22"/>
          <w:lang w:eastAsia="ja-JP"/>
        </w:rPr>
        <w:t xml:space="preserve">para </w:t>
      </w:r>
      <w:proofErr w:type="spellStart"/>
      <w:r w:rsidR="001F4FFD">
        <w:rPr>
          <w:sz w:val="22"/>
          <w:lang w:eastAsia="ja-JP"/>
        </w:rPr>
        <w:t>mahasiswa</w:t>
      </w:r>
      <w:proofErr w:type="spellEnd"/>
      <w:r w:rsidR="001F4FFD">
        <w:rPr>
          <w:sz w:val="22"/>
          <w:lang w:eastAsia="ja-JP"/>
        </w:rPr>
        <w:t xml:space="preserve"> </w:t>
      </w:r>
      <w:proofErr w:type="spellStart"/>
      <w:r w:rsidRPr="001F4FFD">
        <w:rPr>
          <w:sz w:val="22"/>
          <w:lang w:eastAsia="ja-JP"/>
        </w:rPr>
        <w:t>dihadapkan</w:t>
      </w:r>
      <w:proofErr w:type="spellEnd"/>
      <w:r w:rsidRPr="001F4FFD">
        <w:rPr>
          <w:sz w:val="22"/>
          <w:lang w:eastAsia="ja-JP"/>
        </w:rPr>
        <w:t xml:space="preserve"> pada </w:t>
      </w:r>
      <w:proofErr w:type="spellStart"/>
      <w:r w:rsidRPr="001F4FFD">
        <w:rPr>
          <w:sz w:val="22"/>
          <w:lang w:eastAsia="ja-JP"/>
        </w:rPr>
        <w:t>tugas</w:t>
      </w:r>
      <w:proofErr w:type="spellEnd"/>
      <w:r w:rsidRPr="001F4FFD">
        <w:rPr>
          <w:sz w:val="22"/>
          <w:lang w:eastAsia="ja-JP"/>
        </w:rPr>
        <w:t>/</w:t>
      </w:r>
      <w:proofErr w:type="spellStart"/>
      <w:r w:rsidRPr="001F4FFD">
        <w:rPr>
          <w:sz w:val="22"/>
          <w:lang w:eastAsia="ja-JP"/>
        </w:rPr>
        <w:t>pekerjaan</w:t>
      </w:r>
      <w:proofErr w:type="spellEnd"/>
      <w:r w:rsidRPr="001F4FFD">
        <w:rPr>
          <w:sz w:val="22"/>
          <w:lang w:eastAsia="ja-JP"/>
        </w:rPr>
        <w:t xml:space="preserve"> yang </w:t>
      </w:r>
      <w:proofErr w:type="spellStart"/>
      <w:r w:rsidRPr="001F4FFD">
        <w:rPr>
          <w:sz w:val="22"/>
          <w:lang w:eastAsia="ja-JP"/>
        </w:rPr>
        <w:t>disusun</w:t>
      </w:r>
      <w:proofErr w:type="spellEnd"/>
      <w:r w:rsidRPr="001F4FFD">
        <w:rPr>
          <w:sz w:val="22"/>
          <w:lang w:eastAsia="ja-JP"/>
        </w:rPr>
        <w:t xml:space="preserve"> </w:t>
      </w:r>
      <w:proofErr w:type="spellStart"/>
      <w:r w:rsidRPr="001F4FFD">
        <w:rPr>
          <w:sz w:val="22"/>
          <w:lang w:eastAsia="ja-JP"/>
        </w:rPr>
        <w:t>berdasarkan</w:t>
      </w:r>
      <w:proofErr w:type="spellEnd"/>
      <w:r w:rsidRPr="001F4FFD">
        <w:rPr>
          <w:sz w:val="22"/>
          <w:lang w:eastAsia="ja-JP"/>
        </w:rPr>
        <w:t xml:space="preserve"> </w:t>
      </w:r>
      <w:proofErr w:type="spellStart"/>
      <w:r w:rsidRPr="001F4FFD">
        <w:rPr>
          <w:sz w:val="22"/>
          <w:lang w:eastAsia="ja-JP"/>
        </w:rPr>
        <w:t>tingkatan</w:t>
      </w:r>
      <w:proofErr w:type="spellEnd"/>
      <w:r w:rsidRPr="001F4FFD">
        <w:rPr>
          <w:sz w:val="22"/>
          <w:lang w:eastAsia="ja-JP"/>
        </w:rPr>
        <w:t xml:space="preserve"> </w:t>
      </w:r>
      <w:proofErr w:type="spellStart"/>
      <w:r w:rsidRPr="001F4FFD">
        <w:rPr>
          <w:sz w:val="22"/>
          <w:lang w:eastAsia="ja-JP"/>
        </w:rPr>
        <w:t>kesulitan</w:t>
      </w:r>
      <w:proofErr w:type="spellEnd"/>
      <w:r w:rsidRPr="001F4FFD">
        <w:rPr>
          <w:sz w:val="22"/>
          <w:lang w:eastAsia="ja-JP"/>
        </w:rPr>
        <w:t xml:space="preserve">, </w:t>
      </w:r>
      <w:proofErr w:type="spellStart"/>
      <w:r w:rsidRPr="001F4FFD">
        <w:rPr>
          <w:sz w:val="22"/>
          <w:lang w:eastAsia="ja-JP"/>
        </w:rPr>
        <w:t>maka</w:t>
      </w:r>
      <w:proofErr w:type="spellEnd"/>
      <w:r w:rsidRPr="001F4FFD">
        <w:rPr>
          <w:sz w:val="22"/>
          <w:lang w:eastAsia="ja-JP"/>
        </w:rPr>
        <w:t xml:space="preserve"> </w:t>
      </w:r>
      <w:proofErr w:type="spellStart"/>
      <w:r w:rsidRPr="001F4FFD">
        <w:rPr>
          <w:i/>
          <w:sz w:val="22"/>
          <w:lang w:eastAsia="ja-JP"/>
        </w:rPr>
        <w:t>self efficacy</w:t>
      </w:r>
      <w:proofErr w:type="spellEnd"/>
      <w:r w:rsidRPr="001F4FFD">
        <w:rPr>
          <w:i/>
          <w:sz w:val="22"/>
          <w:lang w:eastAsia="ja-JP"/>
        </w:rPr>
        <w:t xml:space="preserve"> </w:t>
      </w:r>
      <w:proofErr w:type="spellStart"/>
      <w:r w:rsidR="001F4FFD">
        <w:rPr>
          <w:sz w:val="22"/>
          <w:lang w:eastAsia="ja-JP"/>
        </w:rPr>
        <w:t>mereka</w:t>
      </w:r>
      <w:proofErr w:type="spellEnd"/>
      <w:r w:rsidR="001F4FFD">
        <w:rPr>
          <w:sz w:val="22"/>
          <w:lang w:eastAsia="ja-JP"/>
        </w:rPr>
        <w:t xml:space="preserve"> </w:t>
      </w:r>
      <w:proofErr w:type="spellStart"/>
      <w:r w:rsidRPr="001F4FFD">
        <w:rPr>
          <w:sz w:val="22"/>
          <w:lang w:eastAsia="ja-JP"/>
        </w:rPr>
        <w:t>akan</w:t>
      </w:r>
      <w:proofErr w:type="spellEnd"/>
      <w:r w:rsidRPr="001F4FFD">
        <w:rPr>
          <w:sz w:val="22"/>
          <w:lang w:eastAsia="ja-JP"/>
        </w:rPr>
        <w:t xml:space="preserve"> </w:t>
      </w:r>
      <w:proofErr w:type="spellStart"/>
      <w:r w:rsidRPr="001F4FFD">
        <w:rPr>
          <w:sz w:val="22"/>
          <w:lang w:eastAsia="ja-JP"/>
        </w:rPr>
        <w:t>mengarahkannya</w:t>
      </w:r>
      <w:proofErr w:type="spellEnd"/>
      <w:r w:rsidRPr="001F4FFD">
        <w:rPr>
          <w:sz w:val="22"/>
          <w:lang w:eastAsia="ja-JP"/>
        </w:rPr>
        <w:t xml:space="preserve"> </w:t>
      </w:r>
      <w:proofErr w:type="spellStart"/>
      <w:r w:rsidRPr="001F4FFD">
        <w:rPr>
          <w:sz w:val="22"/>
          <w:lang w:eastAsia="ja-JP"/>
        </w:rPr>
        <w:t>kepada</w:t>
      </w:r>
      <w:proofErr w:type="spellEnd"/>
      <w:r w:rsidRPr="001F4FFD">
        <w:rPr>
          <w:sz w:val="22"/>
          <w:lang w:eastAsia="ja-JP"/>
        </w:rPr>
        <w:t xml:space="preserve"> </w:t>
      </w:r>
      <w:proofErr w:type="spellStart"/>
      <w:r w:rsidRPr="001F4FFD">
        <w:rPr>
          <w:sz w:val="22"/>
          <w:lang w:eastAsia="ja-JP"/>
        </w:rPr>
        <w:t>tugas</w:t>
      </w:r>
      <w:proofErr w:type="spellEnd"/>
      <w:r w:rsidRPr="001F4FFD">
        <w:rPr>
          <w:sz w:val="22"/>
          <w:lang w:eastAsia="ja-JP"/>
        </w:rPr>
        <w:t>/</w:t>
      </w:r>
      <w:proofErr w:type="spellStart"/>
      <w:r w:rsidRPr="001F4FFD">
        <w:rPr>
          <w:sz w:val="22"/>
          <w:lang w:eastAsia="ja-JP"/>
        </w:rPr>
        <w:t>pekerjaan</w:t>
      </w:r>
      <w:proofErr w:type="spellEnd"/>
      <w:r w:rsidRPr="001F4FFD">
        <w:rPr>
          <w:sz w:val="22"/>
          <w:lang w:eastAsia="ja-JP"/>
        </w:rPr>
        <w:t xml:space="preserve"> yang </w:t>
      </w:r>
      <w:proofErr w:type="spellStart"/>
      <w:r w:rsidRPr="001F4FFD">
        <w:rPr>
          <w:sz w:val="22"/>
          <w:lang w:eastAsia="ja-JP"/>
        </w:rPr>
        <w:t>mudah</w:t>
      </w:r>
      <w:proofErr w:type="spellEnd"/>
      <w:r w:rsidRPr="001F4FFD">
        <w:rPr>
          <w:sz w:val="22"/>
          <w:lang w:eastAsia="ja-JP"/>
        </w:rPr>
        <w:t xml:space="preserve">, </w:t>
      </w:r>
      <w:proofErr w:type="spellStart"/>
      <w:r w:rsidRPr="001F4FFD">
        <w:rPr>
          <w:sz w:val="22"/>
          <w:lang w:eastAsia="ja-JP"/>
        </w:rPr>
        <w:t>sedang</w:t>
      </w:r>
      <w:proofErr w:type="spellEnd"/>
      <w:r w:rsidRPr="001F4FFD">
        <w:rPr>
          <w:sz w:val="22"/>
          <w:lang w:eastAsia="ja-JP"/>
        </w:rPr>
        <w:t xml:space="preserve"> dan </w:t>
      </w:r>
      <w:proofErr w:type="spellStart"/>
      <w:r w:rsidRPr="001F4FFD">
        <w:rPr>
          <w:sz w:val="22"/>
          <w:lang w:eastAsia="ja-JP"/>
        </w:rPr>
        <w:t>sulit</w:t>
      </w:r>
      <w:proofErr w:type="spellEnd"/>
      <w:r w:rsidRPr="001F4FFD">
        <w:rPr>
          <w:sz w:val="22"/>
          <w:lang w:eastAsia="ja-JP"/>
        </w:rPr>
        <w:t xml:space="preserve"> </w:t>
      </w:r>
      <w:proofErr w:type="spellStart"/>
      <w:r w:rsidRPr="001F4FFD">
        <w:rPr>
          <w:sz w:val="22"/>
          <w:lang w:eastAsia="ja-JP"/>
        </w:rPr>
        <w:t>sesuai</w:t>
      </w:r>
      <w:proofErr w:type="spellEnd"/>
      <w:r w:rsidRPr="001F4FFD">
        <w:rPr>
          <w:sz w:val="22"/>
          <w:lang w:eastAsia="ja-JP"/>
        </w:rPr>
        <w:t xml:space="preserve"> </w:t>
      </w:r>
      <w:proofErr w:type="spellStart"/>
      <w:r w:rsidRPr="001F4FFD">
        <w:rPr>
          <w:sz w:val="22"/>
          <w:lang w:eastAsia="ja-JP"/>
        </w:rPr>
        <w:t>dengan</w:t>
      </w:r>
      <w:proofErr w:type="spellEnd"/>
      <w:r w:rsidRPr="001F4FFD">
        <w:rPr>
          <w:sz w:val="22"/>
          <w:lang w:eastAsia="ja-JP"/>
        </w:rPr>
        <w:t xml:space="preserve"> </w:t>
      </w:r>
      <w:proofErr w:type="spellStart"/>
      <w:r w:rsidRPr="001F4FFD">
        <w:rPr>
          <w:sz w:val="22"/>
          <w:lang w:eastAsia="ja-JP"/>
        </w:rPr>
        <w:t>batas</w:t>
      </w:r>
      <w:proofErr w:type="spellEnd"/>
      <w:r w:rsidRPr="001F4FFD">
        <w:rPr>
          <w:sz w:val="22"/>
          <w:lang w:eastAsia="ja-JP"/>
        </w:rPr>
        <w:t xml:space="preserve"> </w:t>
      </w:r>
      <w:proofErr w:type="spellStart"/>
      <w:r w:rsidRPr="001F4FFD">
        <w:rPr>
          <w:sz w:val="22"/>
          <w:lang w:eastAsia="ja-JP"/>
        </w:rPr>
        <w:t>kemampuan</w:t>
      </w:r>
      <w:proofErr w:type="spellEnd"/>
      <w:r w:rsidRPr="001F4FFD">
        <w:rPr>
          <w:sz w:val="22"/>
          <w:lang w:eastAsia="ja-JP"/>
        </w:rPr>
        <w:t xml:space="preserve"> yang </w:t>
      </w:r>
      <w:proofErr w:type="spellStart"/>
      <w:r w:rsidRPr="001F4FFD">
        <w:rPr>
          <w:sz w:val="22"/>
          <w:lang w:eastAsia="ja-JP"/>
        </w:rPr>
        <w:t>dirasakan</w:t>
      </w:r>
      <w:proofErr w:type="spellEnd"/>
      <w:r w:rsidRPr="001F4FFD">
        <w:rPr>
          <w:sz w:val="22"/>
          <w:lang w:eastAsia="ja-JP"/>
        </w:rPr>
        <w:t xml:space="preserve"> </w:t>
      </w:r>
      <w:r w:rsidRPr="001F4FFD">
        <w:rPr>
          <w:sz w:val="22"/>
          <w:lang w:eastAsia="ja-JP"/>
        </w:rPr>
        <w:fldChar w:fldCharType="begin" w:fldLock="1"/>
      </w:r>
      <w:r w:rsidRPr="001F4FFD">
        <w:rPr>
          <w:sz w:val="22"/>
          <w:lang w:eastAsia="ja-JP"/>
        </w:rPr>
        <w:instrText>ADDIN CSL_CITATION {"citationItems":[{"id":"ITEM-1","itemData":{"DOI":"10.20885/intervensipsikologi.vol1.iss1.art6","ISSN":"20854447","abstract":"This experiment examines the influence of interpersonal communication training in improving self efficacy as a trainer among college students. The hypothesis was that there is a significant difference in self efficacy of a trainer between the experimental and control group. There is also significant difference in self efficacy of a trainer among participants in experimental group between pre and post experiment. The participants of this experiment are college students with age ranging from 21 to 23 years old. The design of this experiment was Pretest Posttest with Control Group Design. A measure of self efficacy was developed by using aspect from Bandura (1997). The training module was developed on the basis ofHardjana Theory (2003). Data were analyzed using gain score method. The result shows that there is a difference in self efficacy of a trainer between experimental and control group (t= 16.989; p&lt;0.01). This means that the interpersonal communication training show influences in increasing self efficacy of a trainer. An experiment group data analysis shows that there is a difference in self efficacy phor and after the training (t= -16.819; p&lt;0.01). The result of this experiment confirmed the hypothesis. Keywords: interpersonal communication, self efficacy, trainer.","author":[{"dropping-particle":"","family":"Suseno","given":"Miftahun Ni'mah","non-dropping-particle":"","parse-names":false,"suffix":""}],"container-title":"Jurnal Intervensi Psikologi (JIP)","id":"ITEM-1","issued":{"date-parts":[["2009"]]},"title":"PENGARUH PELATIHAN KOMUNIKASI INTERPERSONAL TERHADAP EFIKASI DIRI SEBAGAI PELATIH PADA MAHASISWA","type":"article-journal"},"uris":["http://www.mendeley.com/documents/?uuid=af5f28bf-db3b-4f1e-a2de-6f465f4de769"]}],"mendeley":{"formattedCitation":"(Suseno, 2009)","plainTextFormattedCitation":"(Suseno, 2009)","previouslyFormattedCitation":"(Suseno, 2009)"},"properties":{"noteIndex":0},"schema":"https://github.com/citation-style-language/schema/raw/master/csl-citation.json"}</w:instrText>
      </w:r>
      <w:r w:rsidRPr="001F4FFD">
        <w:rPr>
          <w:sz w:val="22"/>
          <w:lang w:eastAsia="ja-JP"/>
        </w:rPr>
        <w:fldChar w:fldCharType="separate"/>
      </w:r>
      <w:r w:rsidRPr="001F4FFD">
        <w:rPr>
          <w:noProof/>
          <w:sz w:val="22"/>
          <w:lang w:eastAsia="ja-JP"/>
        </w:rPr>
        <w:t>(Suseno, 2009)</w:t>
      </w:r>
      <w:r w:rsidRPr="001F4FFD">
        <w:rPr>
          <w:sz w:val="22"/>
          <w:lang w:eastAsia="ja-JP"/>
        </w:rPr>
        <w:fldChar w:fldCharType="end"/>
      </w:r>
      <w:r w:rsidRPr="001F4FFD">
        <w:rPr>
          <w:sz w:val="22"/>
          <w:lang w:eastAsia="ja-JP"/>
        </w:rPr>
        <w:t xml:space="preserve">. </w:t>
      </w:r>
    </w:p>
    <w:p w14:paraId="0CBA02AA" w14:textId="03ED3995" w:rsidR="00DD6EAC" w:rsidRDefault="00FC05A2" w:rsidP="00D10314">
      <w:pPr>
        <w:pStyle w:val="BodyText"/>
        <w:spacing w:line="240" w:lineRule="auto"/>
        <w:ind w:firstLine="216"/>
        <w:rPr>
          <w:sz w:val="22"/>
        </w:rPr>
      </w:pPr>
      <w:proofErr w:type="spellStart"/>
      <w:r>
        <w:rPr>
          <w:sz w:val="22"/>
        </w:rPr>
        <w:t>Berdasarkan</w:t>
      </w:r>
      <w:proofErr w:type="spellEnd"/>
      <w:r>
        <w:rPr>
          <w:sz w:val="22"/>
        </w:rPr>
        <w:t xml:space="preserve"> </w:t>
      </w:r>
      <w:proofErr w:type="spellStart"/>
      <w:r>
        <w:rPr>
          <w:sz w:val="22"/>
        </w:rPr>
        <w:t>analisis</w:t>
      </w:r>
      <w:proofErr w:type="spellEnd"/>
      <w:r>
        <w:rPr>
          <w:sz w:val="22"/>
        </w:rPr>
        <w:t xml:space="preserve"> </w:t>
      </w:r>
      <w:proofErr w:type="spellStart"/>
      <w:r>
        <w:rPr>
          <w:sz w:val="22"/>
        </w:rPr>
        <w:t>sebaran</w:t>
      </w:r>
      <w:proofErr w:type="spellEnd"/>
      <w:r>
        <w:rPr>
          <w:sz w:val="22"/>
        </w:rPr>
        <w:t xml:space="preserve"> </w:t>
      </w:r>
      <w:proofErr w:type="spellStart"/>
      <w:r>
        <w:rPr>
          <w:sz w:val="22"/>
        </w:rPr>
        <w:t>frekuensi</w:t>
      </w:r>
      <w:proofErr w:type="spellEnd"/>
      <w:r>
        <w:rPr>
          <w:sz w:val="22"/>
        </w:rPr>
        <w:t xml:space="preserve"> pada 18 </w:t>
      </w:r>
      <w:proofErr w:type="spellStart"/>
      <w:r>
        <w:rPr>
          <w:sz w:val="22"/>
        </w:rPr>
        <w:t>butir</w:t>
      </w:r>
      <w:proofErr w:type="spellEnd"/>
      <w:r>
        <w:rPr>
          <w:sz w:val="22"/>
        </w:rPr>
        <w:t xml:space="preserve"> </w:t>
      </w:r>
      <w:proofErr w:type="spellStart"/>
      <w:r>
        <w:rPr>
          <w:sz w:val="22"/>
        </w:rPr>
        <w:t>pernyataan</w:t>
      </w:r>
      <w:proofErr w:type="spellEnd"/>
      <w:r>
        <w:rPr>
          <w:sz w:val="22"/>
        </w:rPr>
        <w:t xml:space="preserve"> </w:t>
      </w:r>
      <w:proofErr w:type="spellStart"/>
      <w:r>
        <w:rPr>
          <w:sz w:val="22"/>
        </w:rPr>
        <w:t>dari</w:t>
      </w:r>
      <w:proofErr w:type="spellEnd"/>
      <w:r>
        <w:rPr>
          <w:sz w:val="22"/>
        </w:rPr>
        <w:t xml:space="preserve"> </w:t>
      </w:r>
      <w:proofErr w:type="spellStart"/>
      <w:r>
        <w:rPr>
          <w:sz w:val="22"/>
        </w:rPr>
        <w:t>variabel</w:t>
      </w:r>
      <w:proofErr w:type="spellEnd"/>
      <w:r>
        <w:rPr>
          <w:sz w:val="22"/>
        </w:rPr>
        <w:t xml:space="preserve"> </w:t>
      </w:r>
      <w:proofErr w:type="spellStart"/>
      <w:r>
        <w:rPr>
          <w:sz w:val="22"/>
        </w:rPr>
        <w:t>kesiapan</w:t>
      </w:r>
      <w:proofErr w:type="spellEnd"/>
      <w:r>
        <w:rPr>
          <w:sz w:val="22"/>
        </w:rPr>
        <w:t xml:space="preserve"> </w:t>
      </w:r>
      <w:proofErr w:type="spellStart"/>
      <w:r>
        <w:rPr>
          <w:sz w:val="22"/>
        </w:rPr>
        <w:t>kerja</w:t>
      </w:r>
      <w:proofErr w:type="spellEnd"/>
      <w:r>
        <w:rPr>
          <w:sz w:val="22"/>
        </w:rPr>
        <w:t xml:space="preserve"> yang </w:t>
      </w:r>
      <w:proofErr w:type="spellStart"/>
      <w:r>
        <w:rPr>
          <w:sz w:val="22"/>
        </w:rPr>
        <w:lastRenderedPageBreak/>
        <w:t>disebar</w:t>
      </w:r>
      <w:proofErr w:type="spellEnd"/>
      <w:r>
        <w:rPr>
          <w:sz w:val="22"/>
        </w:rPr>
        <w:t xml:space="preserve"> pada 40 orang </w:t>
      </w:r>
      <w:proofErr w:type="spellStart"/>
      <w:r>
        <w:rPr>
          <w:sz w:val="22"/>
        </w:rPr>
        <w:t>sampel</w:t>
      </w:r>
      <w:proofErr w:type="spellEnd"/>
      <w:r>
        <w:rPr>
          <w:sz w:val="22"/>
        </w:rPr>
        <w:t xml:space="preserve"> </w:t>
      </w:r>
      <w:proofErr w:type="spellStart"/>
      <w:r>
        <w:rPr>
          <w:sz w:val="22"/>
        </w:rPr>
        <w:t>penelitian</w:t>
      </w:r>
      <w:proofErr w:type="spellEnd"/>
      <w:r>
        <w:rPr>
          <w:sz w:val="22"/>
        </w:rPr>
        <w:t xml:space="preserve"> di Program </w:t>
      </w:r>
      <w:proofErr w:type="spellStart"/>
      <w:r>
        <w:rPr>
          <w:sz w:val="22"/>
        </w:rPr>
        <w:t>Studi</w:t>
      </w:r>
      <w:proofErr w:type="spellEnd"/>
      <w:r>
        <w:rPr>
          <w:sz w:val="22"/>
        </w:rPr>
        <w:t xml:space="preserve"> </w:t>
      </w:r>
      <w:proofErr w:type="spellStart"/>
      <w:r>
        <w:rPr>
          <w:sz w:val="22"/>
        </w:rPr>
        <w:t>Teknologi</w:t>
      </w:r>
      <w:proofErr w:type="spellEnd"/>
      <w:r>
        <w:rPr>
          <w:sz w:val="22"/>
        </w:rPr>
        <w:t xml:space="preserve"> </w:t>
      </w:r>
      <w:proofErr w:type="spellStart"/>
      <w:r>
        <w:rPr>
          <w:sz w:val="22"/>
        </w:rPr>
        <w:t>Pengelasan</w:t>
      </w:r>
      <w:proofErr w:type="spellEnd"/>
      <w:r>
        <w:rPr>
          <w:sz w:val="22"/>
        </w:rPr>
        <w:t xml:space="preserve"> </w:t>
      </w:r>
      <w:proofErr w:type="spellStart"/>
      <w:r>
        <w:rPr>
          <w:sz w:val="22"/>
        </w:rPr>
        <w:t>Logam</w:t>
      </w:r>
      <w:proofErr w:type="spellEnd"/>
      <w:r>
        <w:rPr>
          <w:sz w:val="22"/>
        </w:rPr>
        <w:t xml:space="preserve"> </w:t>
      </w:r>
      <w:proofErr w:type="spellStart"/>
      <w:r>
        <w:rPr>
          <w:sz w:val="22"/>
        </w:rPr>
        <w:t>Akademi</w:t>
      </w:r>
      <w:proofErr w:type="spellEnd"/>
      <w:r>
        <w:rPr>
          <w:sz w:val="22"/>
        </w:rPr>
        <w:t xml:space="preserve"> </w:t>
      </w:r>
      <w:proofErr w:type="spellStart"/>
      <w:r>
        <w:rPr>
          <w:sz w:val="22"/>
        </w:rPr>
        <w:t>Komunitas</w:t>
      </w:r>
      <w:proofErr w:type="spellEnd"/>
      <w:r>
        <w:rPr>
          <w:sz w:val="22"/>
        </w:rPr>
        <w:t xml:space="preserve"> </w:t>
      </w:r>
      <w:proofErr w:type="spellStart"/>
      <w:r>
        <w:rPr>
          <w:sz w:val="22"/>
        </w:rPr>
        <w:t>Neger</w:t>
      </w:r>
      <w:proofErr w:type="spellEnd"/>
      <w:r>
        <w:rPr>
          <w:sz w:val="22"/>
        </w:rPr>
        <w:t xml:space="preserve"> Aceh Barat, </w:t>
      </w:r>
      <w:proofErr w:type="spellStart"/>
      <w:r>
        <w:rPr>
          <w:sz w:val="22"/>
        </w:rPr>
        <w:t>didapat</w:t>
      </w:r>
      <w:proofErr w:type="spellEnd"/>
      <w:r>
        <w:rPr>
          <w:sz w:val="22"/>
        </w:rPr>
        <w:t xml:space="preserve"> </w:t>
      </w:r>
      <w:proofErr w:type="spellStart"/>
      <w:r>
        <w:rPr>
          <w:sz w:val="22"/>
        </w:rPr>
        <w:t>tabulasi</w:t>
      </w:r>
      <w:proofErr w:type="spellEnd"/>
      <w:r>
        <w:rPr>
          <w:sz w:val="22"/>
        </w:rPr>
        <w:t xml:space="preserve"> data yang </w:t>
      </w:r>
      <w:proofErr w:type="spellStart"/>
      <w:r>
        <w:rPr>
          <w:sz w:val="22"/>
        </w:rPr>
        <w:t>ditunjukkan</w:t>
      </w:r>
      <w:proofErr w:type="spellEnd"/>
      <w:r>
        <w:rPr>
          <w:sz w:val="22"/>
        </w:rPr>
        <w:t xml:space="preserve"> pada </w:t>
      </w:r>
      <w:proofErr w:type="spellStart"/>
      <w:r>
        <w:rPr>
          <w:sz w:val="22"/>
        </w:rPr>
        <w:t>Tabel</w:t>
      </w:r>
      <w:proofErr w:type="spellEnd"/>
      <w:r>
        <w:rPr>
          <w:sz w:val="22"/>
        </w:rPr>
        <w:t xml:space="preserve"> 2 </w:t>
      </w:r>
      <w:proofErr w:type="spellStart"/>
      <w:r>
        <w:rPr>
          <w:sz w:val="22"/>
        </w:rPr>
        <w:t>berikut</w:t>
      </w:r>
      <w:proofErr w:type="spellEnd"/>
      <w:r>
        <w:rPr>
          <w:sz w:val="22"/>
        </w:rPr>
        <w:t>:</w:t>
      </w:r>
    </w:p>
    <w:p w14:paraId="134610FE" w14:textId="77777777" w:rsidR="00751FDC" w:rsidRDefault="00751FDC" w:rsidP="00751FDC">
      <w:pPr>
        <w:pStyle w:val="BodyText"/>
        <w:spacing w:line="240" w:lineRule="auto"/>
        <w:ind w:firstLine="216"/>
        <w:jc w:val="center"/>
        <w:rPr>
          <w:sz w:val="22"/>
          <w:lang w:val="id-ID"/>
        </w:rPr>
      </w:pPr>
    </w:p>
    <w:p w14:paraId="23072DAA" w14:textId="2E6D84DC" w:rsidR="00751FDC" w:rsidRPr="00BF5AA2" w:rsidRDefault="00D10314" w:rsidP="00751FDC">
      <w:pPr>
        <w:pStyle w:val="BodyText"/>
        <w:spacing w:line="240" w:lineRule="auto"/>
        <w:ind w:firstLine="216"/>
        <w:jc w:val="center"/>
        <w:rPr>
          <w:sz w:val="22"/>
        </w:rPr>
      </w:pPr>
      <w:r w:rsidRPr="00D10314">
        <w:rPr>
          <w:sz w:val="22"/>
          <w:lang w:val="id-ID"/>
        </w:rPr>
        <w:t xml:space="preserve"> </w:t>
      </w:r>
      <w:proofErr w:type="spellStart"/>
      <w:r w:rsidR="00751FDC">
        <w:rPr>
          <w:sz w:val="22"/>
        </w:rPr>
        <w:t>Tabel</w:t>
      </w:r>
      <w:proofErr w:type="spellEnd"/>
      <w:r w:rsidR="00751FDC">
        <w:rPr>
          <w:sz w:val="22"/>
        </w:rPr>
        <w:t xml:space="preserve"> 2. </w:t>
      </w:r>
      <w:proofErr w:type="spellStart"/>
      <w:r w:rsidR="00751FDC">
        <w:rPr>
          <w:sz w:val="22"/>
        </w:rPr>
        <w:t>Persentase</w:t>
      </w:r>
      <w:proofErr w:type="spellEnd"/>
      <w:r w:rsidR="00751FDC">
        <w:rPr>
          <w:sz w:val="22"/>
        </w:rPr>
        <w:t xml:space="preserve"> </w:t>
      </w:r>
      <w:proofErr w:type="spellStart"/>
      <w:r w:rsidR="00751FDC">
        <w:rPr>
          <w:sz w:val="22"/>
        </w:rPr>
        <w:t>Berdasarkan</w:t>
      </w:r>
      <w:proofErr w:type="spellEnd"/>
      <w:r w:rsidR="00751FDC">
        <w:rPr>
          <w:sz w:val="22"/>
        </w:rPr>
        <w:t xml:space="preserve"> </w:t>
      </w:r>
      <w:proofErr w:type="spellStart"/>
      <w:r w:rsidR="00751FDC">
        <w:rPr>
          <w:sz w:val="22"/>
        </w:rPr>
        <w:t>Indikator</w:t>
      </w:r>
      <w:proofErr w:type="spellEnd"/>
      <w:r w:rsidR="00751FDC">
        <w:rPr>
          <w:sz w:val="22"/>
        </w:rPr>
        <w:t xml:space="preserve"> </w:t>
      </w:r>
      <w:proofErr w:type="spellStart"/>
      <w:r w:rsidR="00751FDC">
        <w:rPr>
          <w:sz w:val="22"/>
        </w:rPr>
        <w:t>Variabel</w:t>
      </w:r>
      <w:proofErr w:type="spellEnd"/>
      <w:r w:rsidR="00751FDC">
        <w:rPr>
          <w:sz w:val="22"/>
        </w:rPr>
        <w:t xml:space="preserve"> </w:t>
      </w:r>
      <w:proofErr w:type="spellStart"/>
      <w:r w:rsidR="00751FDC">
        <w:rPr>
          <w:sz w:val="22"/>
        </w:rPr>
        <w:t>Kesiapan</w:t>
      </w:r>
      <w:proofErr w:type="spellEnd"/>
      <w:r w:rsidR="00751FDC">
        <w:rPr>
          <w:sz w:val="22"/>
        </w:rPr>
        <w:t xml:space="preserve"> </w:t>
      </w:r>
      <w:proofErr w:type="spellStart"/>
      <w:r w:rsidR="00751FDC">
        <w:rPr>
          <w:sz w:val="22"/>
        </w:rPr>
        <w:t>Kerja</w:t>
      </w:r>
      <w:proofErr w:type="spellEnd"/>
    </w:p>
    <w:tbl>
      <w:tblPr>
        <w:tblStyle w:val="LightShading1"/>
        <w:tblW w:w="4261" w:type="dxa"/>
        <w:tblInd w:w="134" w:type="dxa"/>
        <w:shd w:val="clear" w:color="auto" w:fill="FFFFFF" w:themeFill="background1"/>
        <w:tblLayout w:type="fixed"/>
        <w:tblLook w:val="04A0" w:firstRow="1" w:lastRow="0" w:firstColumn="1" w:lastColumn="0" w:noHBand="0" w:noVBand="1"/>
      </w:tblPr>
      <w:tblGrid>
        <w:gridCol w:w="575"/>
        <w:gridCol w:w="1985"/>
        <w:gridCol w:w="709"/>
        <w:gridCol w:w="992"/>
      </w:tblGrid>
      <w:tr w:rsidR="00751FDC" w:rsidRPr="00C95CFA" w14:paraId="7FBDA5B4" w14:textId="77777777" w:rsidTr="00751FDC">
        <w:trPr>
          <w:cnfStyle w:val="100000000000" w:firstRow="1" w:lastRow="0" w:firstColumn="0" w:lastColumn="0" w:oddVBand="0" w:evenVBand="0" w:oddHBand="0"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575" w:type="dxa"/>
            <w:shd w:val="clear" w:color="auto" w:fill="FFFFFF" w:themeFill="background1"/>
            <w:hideMark/>
          </w:tcPr>
          <w:p w14:paraId="656FA51A" w14:textId="77777777" w:rsidR="00751FDC" w:rsidRPr="00100E3E" w:rsidRDefault="00751FDC" w:rsidP="003E606F">
            <w:pPr>
              <w:jc w:val="center"/>
              <w:rPr>
                <w:rFonts w:ascii="Times New Roman" w:eastAsia="Times New Roman" w:hAnsi="Times New Roman" w:cs="Times New Roman"/>
                <w:bCs w:val="0"/>
                <w:color w:val="000000"/>
                <w:sz w:val="18"/>
                <w:szCs w:val="18"/>
                <w:lang w:val="en-US"/>
              </w:rPr>
            </w:pPr>
            <w:r>
              <w:rPr>
                <w:rFonts w:ascii="Times New Roman" w:eastAsia="Times New Roman" w:hAnsi="Times New Roman" w:cs="Times New Roman"/>
                <w:color w:val="000000"/>
                <w:sz w:val="18"/>
                <w:szCs w:val="18"/>
                <w:lang w:val="en-US"/>
              </w:rPr>
              <w:t>No</w:t>
            </w:r>
          </w:p>
        </w:tc>
        <w:tc>
          <w:tcPr>
            <w:tcW w:w="1985" w:type="dxa"/>
            <w:shd w:val="clear" w:color="auto" w:fill="FFFFFF" w:themeFill="background1"/>
            <w:hideMark/>
          </w:tcPr>
          <w:p w14:paraId="071DC831" w14:textId="63FC9B19" w:rsidR="00751FDC" w:rsidRPr="00BC0E13" w:rsidRDefault="00751FDC" w:rsidP="00751FD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18"/>
                <w:szCs w:val="18"/>
                <w:lang w:val="en-US"/>
              </w:rPr>
            </w:pPr>
            <w:proofErr w:type="spellStart"/>
            <w:r>
              <w:rPr>
                <w:rFonts w:ascii="Times New Roman" w:eastAsia="Times New Roman" w:hAnsi="Times New Roman" w:cs="Times New Roman"/>
                <w:color w:val="000000"/>
                <w:sz w:val="18"/>
                <w:szCs w:val="18"/>
                <w:lang w:val="en-US"/>
              </w:rPr>
              <w:t>Faktor</w:t>
            </w:r>
            <w:proofErr w:type="spellEnd"/>
          </w:p>
        </w:tc>
        <w:tc>
          <w:tcPr>
            <w:tcW w:w="709" w:type="dxa"/>
            <w:shd w:val="clear" w:color="auto" w:fill="FFFFFF" w:themeFill="background1"/>
            <w:hideMark/>
          </w:tcPr>
          <w:p w14:paraId="1C95A8F0" w14:textId="77777777" w:rsidR="00751FDC" w:rsidRPr="00BC0E13" w:rsidRDefault="00751FDC" w:rsidP="003E606F">
            <w:pPr>
              <w:ind w:right="-107" w:hanging="10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18"/>
                <w:szCs w:val="18"/>
                <w:lang w:val="en-US"/>
              </w:rPr>
            </w:pPr>
            <w:r>
              <w:rPr>
                <w:rFonts w:ascii="Times New Roman" w:eastAsia="Times New Roman" w:hAnsi="Times New Roman" w:cs="Times New Roman"/>
                <w:color w:val="000000"/>
                <w:sz w:val="18"/>
                <w:szCs w:val="18"/>
                <w:lang w:val="en-US"/>
              </w:rPr>
              <w:t>Total</w:t>
            </w:r>
          </w:p>
        </w:tc>
        <w:tc>
          <w:tcPr>
            <w:tcW w:w="992" w:type="dxa"/>
            <w:shd w:val="clear" w:color="auto" w:fill="FFFFFF" w:themeFill="background1"/>
            <w:hideMark/>
          </w:tcPr>
          <w:p w14:paraId="347ECE50" w14:textId="77777777" w:rsidR="00751FDC" w:rsidRPr="00BC0E13" w:rsidRDefault="00751FDC" w:rsidP="003E606F">
            <w:pPr>
              <w:ind w:right="-108" w:hanging="10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18"/>
                <w:szCs w:val="18"/>
                <w:lang w:val="en-US"/>
              </w:rPr>
            </w:pPr>
            <w:proofErr w:type="spellStart"/>
            <w:r>
              <w:rPr>
                <w:rFonts w:ascii="Times New Roman" w:eastAsia="Times New Roman" w:hAnsi="Times New Roman" w:cs="Times New Roman"/>
                <w:color w:val="000000"/>
                <w:sz w:val="18"/>
                <w:szCs w:val="18"/>
                <w:lang w:val="en-US"/>
              </w:rPr>
              <w:t>Persentase</w:t>
            </w:r>
            <w:proofErr w:type="spellEnd"/>
          </w:p>
        </w:tc>
      </w:tr>
      <w:tr w:rsidR="00751FDC" w:rsidRPr="00C95CFA" w14:paraId="7730343F" w14:textId="77777777" w:rsidTr="00751FD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75" w:type="dxa"/>
            <w:tcBorders>
              <w:top w:val="nil"/>
              <w:bottom w:val="nil"/>
            </w:tcBorders>
            <w:shd w:val="clear" w:color="auto" w:fill="FFFFFF" w:themeFill="background1"/>
          </w:tcPr>
          <w:p w14:paraId="298AF802" w14:textId="77777777" w:rsidR="00751FDC" w:rsidRPr="00100E3E" w:rsidRDefault="00751FDC" w:rsidP="003E606F">
            <w:pPr>
              <w:jc w:val="center"/>
              <w:rPr>
                <w:rFonts w:ascii="Times New Roman" w:eastAsia="Times New Roman" w:hAnsi="Times New Roman" w:cs="Times New Roman"/>
                <w:b w:val="0"/>
                <w:bCs w:val="0"/>
                <w:color w:val="000000"/>
                <w:sz w:val="18"/>
                <w:szCs w:val="18"/>
                <w:lang w:val="en-US"/>
              </w:rPr>
            </w:pPr>
            <w:r>
              <w:rPr>
                <w:rFonts w:ascii="Times New Roman" w:eastAsia="Times New Roman" w:hAnsi="Times New Roman" w:cs="Times New Roman"/>
                <w:b w:val="0"/>
                <w:bCs w:val="0"/>
                <w:color w:val="000000"/>
                <w:sz w:val="18"/>
                <w:szCs w:val="18"/>
                <w:lang w:val="en-US"/>
              </w:rPr>
              <w:t>1</w:t>
            </w:r>
          </w:p>
        </w:tc>
        <w:tc>
          <w:tcPr>
            <w:tcW w:w="1985" w:type="dxa"/>
            <w:tcBorders>
              <w:top w:val="nil"/>
              <w:bottom w:val="nil"/>
            </w:tcBorders>
            <w:shd w:val="clear" w:color="auto" w:fill="FFFFFF" w:themeFill="background1"/>
            <w:hideMark/>
          </w:tcPr>
          <w:p w14:paraId="535923E4" w14:textId="519A317D" w:rsidR="00751FDC" w:rsidRPr="00751FDC" w:rsidRDefault="00751FDC" w:rsidP="00751FD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8"/>
                <w:szCs w:val="18"/>
                <w:lang w:val="en-US"/>
              </w:rPr>
            </w:pPr>
            <w:r>
              <w:rPr>
                <w:rFonts w:ascii="Times New Roman" w:eastAsia="Times New Roman" w:hAnsi="Times New Roman" w:cs="Times New Roman"/>
                <w:bCs/>
                <w:color w:val="000000"/>
                <w:sz w:val="18"/>
                <w:szCs w:val="18"/>
              </w:rPr>
              <w:t xml:space="preserve">Tingkat </w:t>
            </w:r>
            <w:proofErr w:type="spellStart"/>
            <w:r>
              <w:rPr>
                <w:rFonts w:ascii="Times New Roman" w:eastAsia="Times New Roman" w:hAnsi="Times New Roman" w:cs="Times New Roman"/>
                <w:bCs/>
                <w:color w:val="000000"/>
                <w:sz w:val="18"/>
                <w:szCs w:val="18"/>
                <w:lang w:val="en-US"/>
              </w:rPr>
              <w:t>Kematangan</w:t>
            </w:r>
            <w:proofErr w:type="spellEnd"/>
          </w:p>
        </w:tc>
        <w:tc>
          <w:tcPr>
            <w:tcW w:w="709" w:type="dxa"/>
            <w:tcBorders>
              <w:top w:val="nil"/>
              <w:bottom w:val="nil"/>
            </w:tcBorders>
            <w:shd w:val="clear" w:color="auto" w:fill="FFFFFF" w:themeFill="background1"/>
          </w:tcPr>
          <w:p w14:paraId="1DC2C064" w14:textId="4924F89C" w:rsidR="00751FDC" w:rsidRPr="00BC0E13" w:rsidRDefault="00751FDC" w:rsidP="00751FDC">
            <w:pPr>
              <w:ind w:right="-107" w:hanging="10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8"/>
                <w:szCs w:val="18"/>
                <w:lang w:val="en-US"/>
              </w:rPr>
            </w:pPr>
            <w:r>
              <w:rPr>
                <w:rFonts w:ascii="Times New Roman" w:eastAsia="Times New Roman" w:hAnsi="Times New Roman" w:cs="Times New Roman"/>
                <w:bCs/>
                <w:color w:val="000000"/>
                <w:sz w:val="18"/>
                <w:szCs w:val="18"/>
                <w:lang w:val="en-US"/>
              </w:rPr>
              <w:t>1202</w:t>
            </w:r>
          </w:p>
        </w:tc>
        <w:tc>
          <w:tcPr>
            <w:tcW w:w="992" w:type="dxa"/>
            <w:tcBorders>
              <w:top w:val="nil"/>
              <w:bottom w:val="nil"/>
            </w:tcBorders>
            <w:shd w:val="clear" w:color="auto" w:fill="FFFFFF" w:themeFill="background1"/>
          </w:tcPr>
          <w:p w14:paraId="535B78A5" w14:textId="3F0FE0E8" w:rsidR="00751FDC" w:rsidRPr="00BC0E13" w:rsidRDefault="00751FDC" w:rsidP="003E606F">
            <w:pPr>
              <w:ind w:right="-108" w:hanging="1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8"/>
                <w:szCs w:val="18"/>
                <w:lang w:val="en-US"/>
              </w:rPr>
            </w:pPr>
            <w:r>
              <w:rPr>
                <w:rFonts w:ascii="Times New Roman" w:eastAsia="Times New Roman" w:hAnsi="Times New Roman" w:cs="Times New Roman"/>
                <w:bCs/>
                <w:color w:val="000000"/>
                <w:sz w:val="18"/>
                <w:szCs w:val="18"/>
                <w:lang w:val="en-US"/>
              </w:rPr>
              <w:t>87,20</w:t>
            </w:r>
          </w:p>
        </w:tc>
      </w:tr>
      <w:tr w:rsidR="00751FDC" w:rsidRPr="00C95CFA" w14:paraId="177B35CB" w14:textId="77777777" w:rsidTr="00751FDC">
        <w:trPr>
          <w:trHeight w:val="283"/>
        </w:trPr>
        <w:tc>
          <w:tcPr>
            <w:cnfStyle w:val="001000000000" w:firstRow="0" w:lastRow="0" w:firstColumn="1" w:lastColumn="0" w:oddVBand="0" w:evenVBand="0" w:oddHBand="0" w:evenHBand="0" w:firstRowFirstColumn="0" w:firstRowLastColumn="0" w:lastRowFirstColumn="0" w:lastRowLastColumn="0"/>
            <w:tcW w:w="575" w:type="dxa"/>
            <w:tcBorders>
              <w:top w:val="nil"/>
              <w:left w:val="nil"/>
              <w:bottom w:val="nil"/>
              <w:right w:val="nil"/>
            </w:tcBorders>
            <w:shd w:val="clear" w:color="auto" w:fill="FFFFFF" w:themeFill="background1"/>
          </w:tcPr>
          <w:p w14:paraId="0F513AB8" w14:textId="77777777" w:rsidR="00751FDC" w:rsidRPr="00100E3E" w:rsidRDefault="00751FDC" w:rsidP="003E606F">
            <w:pPr>
              <w:jc w:val="center"/>
              <w:rPr>
                <w:rFonts w:ascii="Times New Roman" w:eastAsia="Times New Roman" w:hAnsi="Times New Roman" w:cs="Times New Roman"/>
                <w:b w:val="0"/>
                <w:bCs w:val="0"/>
                <w:color w:val="000000"/>
                <w:sz w:val="18"/>
                <w:szCs w:val="18"/>
                <w:lang w:val="en-US"/>
              </w:rPr>
            </w:pPr>
            <w:r>
              <w:rPr>
                <w:rFonts w:ascii="Times New Roman" w:eastAsia="Times New Roman" w:hAnsi="Times New Roman" w:cs="Times New Roman"/>
                <w:b w:val="0"/>
                <w:bCs w:val="0"/>
                <w:color w:val="000000"/>
                <w:sz w:val="18"/>
                <w:szCs w:val="18"/>
                <w:lang w:val="en-US"/>
              </w:rPr>
              <w:t>2</w:t>
            </w:r>
          </w:p>
        </w:tc>
        <w:tc>
          <w:tcPr>
            <w:tcW w:w="1985" w:type="dxa"/>
            <w:tcBorders>
              <w:top w:val="nil"/>
              <w:left w:val="nil"/>
              <w:bottom w:val="nil"/>
              <w:right w:val="nil"/>
            </w:tcBorders>
            <w:shd w:val="clear" w:color="auto" w:fill="FFFFFF" w:themeFill="background1"/>
            <w:hideMark/>
          </w:tcPr>
          <w:p w14:paraId="3A4652A0" w14:textId="4BD44D13" w:rsidR="00751FDC" w:rsidRPr="00751FDC" w:rsidRDefault="00751FDC" w:rsidP="003E606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val="en-US"/>
              </w:rPr>
            </w:pPr>
            <w:proofErr w:type="spellStart"/>
            <w:r>
              <w:rPr>
                <w:rFonts w:ascii="Times New Roman" w:eastAsia="Times New Roman" w:hAnsi="Times New Roman" w:cs="Times New Roman"/>
                <w:bCs/>
                <w:color w:val="000000"/>
                <w:sz w:val="18"/>
                <w:szCs w:val="18"/>
                <w:lang w:val="en-US"/>
              </w:rPr>
              <w:t>Pengalaman</w:t>
            </w:r>
            <w:proofErr w:type="spellEnd"/>
            <w:r>
              <w:rPr>
                <w:rFonts w:ascii="Times New Roman" w:eastAsia="Times New Roman" w:hAnsi="Times New Roman" w:cs="Times New Roman"/>
                <w:bCs/>
                <w:color w:val="000000"/>
                <w:sz w:val="18"/>
                <w:szCs w:val="18"/>
                <w:lang w:val="en-US"/>
              </w:rPr>
              <w:t xml:space="preserve"> Masa </w:t>
            </w:r>
            <w:proofErr w:type="spellStart"/>
            <w:r>
              <w:rPr>
                <w:rFonts w:ascii="Times New Roman" w:eastAsia="Times New Roman" w:hAnsi="Times New Roman" w:cs="Times New Roman"/>
                <w:bCs/>
                <w:color w:val="000000"/>
                <w:sz w:val="18"/>
                <w:szCs w:val="18"/>
                <w:lang w:val="en-US"/>
              </w:rPr>
              <w:t>Lalu</w:t>
            </w:r>
            <w:proofErr w:type="spellEnd"/>
          </w:p>
        </w:tc>
        <w:tc>
          <w:tcPr>
            <w:tcW w:w="709" w:type="dxa"/>
            <w:tcBorders>
              <w:top w:val="nil"/>
              <w:left w:val="nil"/>
              <w:bottom w:val="nil"/>
              <w:right w:val="nil"/>
            </w:tcBorders>
            <w:shd w:val="clear" w:color="auto" w:fill="FFFFFF" w:themeFill="background1"/>
          </w:tcPr>
          <w:p w14:paraId="36DC9D4A" w14:textId="66A42A93" w:rsidR="00751FDC" w:rsidRPr="00BC0E13" w:rsidRDefault="00751FDC" w:rsidP="003E606F">
            <w:pPr>
              <w:ind w:right="-107" w:hanging="10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val="en-US"/>
              </w:rPr>
            </w:pPr>
            <w:r>
              <w:rPr>
                <w:rFonts w:ascii="Times New Roman" w:eastAsia="Times New Roman" w:hAnsi="Times New Roman" w:cs="Times New Roman"/>
                <w:bCs/>
                <w:color w:val="000000"/>
                <w:sz w:val="18"/>
                <w:szCs w:val="18"/>
                <w:lang w:val="en-US"/>
              </w:rPr>
              <w:t>1196</w:t>
            </w:r>
          </w:p>
        </w:tc>
        <w:tc>
          <w:tcPr>
            <w:tcW w:w="992" w:type="dxa"/>
            <w:tcBorders>
              <w:top w:val="nil"/>
              <w:left w:val="nil"/>
              <w:bottom w:val="nil"/>
              <w:right w:val="nil"/>
            </w:tcBorders>
            <w:shd w:val="clear" w:color="auto" w:fill="FFFFFF" w:themeFill="background1"/>
          </w:tcPr>
          <w:p w14:paraId="488AFF91" w14:textId="6AEA82F0" w:rsidR="00751FDC" w:rsidRPr="00BC0E13" w:rsidRDefault="00751FDC" w:rsidP="003E606F">
            <w:pPr>
              <w:ind w:right="-108" w:hanging="10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val="en-US"/>
              </w:rPr>
            </w:pPr>
            <w:r>
              <w:rPr>
                <w:rFonts w:ascii="Times New Roman" w:eastAsia="Times New Roman" w:hAnsi="Times New Roman" w:cs="Times New Roman"/>
                <w:bCs/>
                <w:color w:val="000000"/>
                <w:sz w:val="18"/>
                <w:szCs w:val="18"/>
                <w:lang w:val="en-US"/>
              </w:rPr>
              <w:t>86,88</w:t>
            </w:r>
          </w:p>
        </w:tc>
      </w:tr>
      <w:tr w:rsidR="00072815" w:rsidRPr="00C95CFA" w14:paraId="32481B24" w14:textId="77777777" w:rsidTr="0007281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75" w:type="dxa"/>
            <w:tcBorders>
              <w:top w:val="nil"/>
              <w:bottom w:val="single" w:sz="4" w:space="0" w:color="auto"/>
            </w:tcBorders>
            <w:shd w:val="clear" w:color="auto" w:fill="FFFFFF" w:themeFill="background1"/>
          </w:tcPr>
          <w:p w14:paraId="6CCB7799" w14:textId="77777777" w:rsidR="00751FDC" w:rsidRPr="00100E3E" w:rsidRDefault="00751FDC" w:rsidP="003E606F">
            <w:pPr>
              <w:jc w:val="center"/>
              <w:rPr>
                <w:rFonts w:ascii="Times New Roman" w:eastAsia="Times New Roman" w:hAnsi="Times New Roman" w:cs="Times New Roman"/>
                <w:b w:val="0"/>
                <w:bCs w:val="0"/>
                <w:color w:val="000000"/>
                <w:sz w:val="18"/>
                <w:szCs w:val="18"/>
                <w:lang w:val="en-US"/>
              </w:rPr>
            </w:pPr>
            <w:r>
              <w:rPr>
                <w:rFonts w:ascii="Times New Roman" w:eastAsia="Times New Roman" w:hAnsi="Times New Roman" w:cs="Times New Roman"/>
                <w:b w:val="0"/>
                <w:bCs w:val="0"/>
                <w:color w:val="000000"/>
                <w:sz w:val="18"/>
                <w:szCs w:val="18"/>
                <w:lang w:val="en-US"/>
              </w:rPr>
              <w:t>3</w:t>
            </w:r>
          </w:p>
        </w:tc>
        <w:tc>
          <w:tcPr>
            <w:tcW w:w="1985" w:type="dxa"/>
            <w:tcBorders>
              <w:top w:val="nil"/>
              <w:bottom w:val="single" w:sz="4" w:space="0" w:color="auto"/>
            </w:tcBorders>
            <w:shd w:val="clear" w:color="auto" w:fill="FFFFFF" w:themeFill="background1"/>
            <w:hideMark/>
          </w:tcPr>
          <w:p w14:paraId="54B81407" w14:textId="553921C4" w:rsidR="00751FDC" w:rsidRPr="00751FDC" w:rsidRDefault="00751FDC" w:rsidP="00751FD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8"/>
                <w:szCs w:val="18"/>
                <w:lang w:val="en-US"/>
              </w:rPr>
            </w:pPr>
            <w:proofErr w:type="spellStart"/>
            <w:r>
              <w:rPr>
                <w:rFonts w:ascii="Times New Roman" w:eastAsia="Times New Roman" w:hAnsi="Times New Roman" w:cs="Times New Roman"/>
                <w:bCs/>
                <w:color w:val="000000"/>
                <w:sz w:val="18"/>
                <w:szCs w:val="18"/>
                <w:lang w:val="en-US"/>
              </w:rPr>
              <w:t>Keadaan</w:t>
            </w:r>
            <w:proofErr w:type="spellEnd"/>
            <w:r>
              <w:rPr>
                <w:rFonts w:ascii="Times New Roman" w:eastAsia="Times New Roman" w:hAnsi="Times New Roman" w:cs="Times New Roman"/>
                <w:bCs/>
                <w:color w:val="000000"/>
                <w:sz w:val="18"/>
                <w:szCs w:val="18"/>
                <w:lang w:val="en-US"/>
              </w:rPr>
              <w:t xml:space="preserve"> Mental dan </w:t>
            </w:r>
            <w:proofErr w:type="spellStart"/>
            <w:r>
              <w:rPr>
                <w:rFonts w:ascii="Times New Roman" w:eastAsia="Times New Roman" w:hAnsi="Times New Roman" w:cs="Times New Roman"/>
                <w:bCs/>
                <w:color w:val="000000"/>
                <w:sz w:val="18"/>
                <w:szCs w:val="18"/>
                <w:lang w:val="en-US"/>
              </w:rPr>
              <w:t>Emosi</w:t>
            </w:r>
            <w:proofErr w:type="spellEnd"/>
            <w:r>
              <w:rPr>
                <w:rFonts w:ascii="Times New Roman" w:eastAsia="Times New Roman" w:hAnsi="Times New Roman" w:cs="Times New Roman"/>
                <w:bCs/>
                <w:color w:val="000000"/>
                <w:sz w:val="18"/>
                <w:szCs w:val="18"/>
                <w:lang w:val="en-US"/>
              </w:rPr>
              <w:t xml:space="preserve"> yang </w:t>
            </w:r>
            <w:proofErr w:type="spellStart"/>
            <w:r>
              <w:rPr>
                <w:rFonts w:ascii="Times New Roman" w:eastAsia="Times New Roman" w:hAnsi="Times New Roman" w:cs="Times New Roman"/>
                <w:bCs/>
                <w:color w:val="000000"/>
                <w:sz w:val="18"/>
                <w:szCs w:val="18"/>
                <w:lang w:val="en-US"/>
              </w:rPr>
              <w:t>Serasi</w:t>
            </w:r>
            <w:proofErr w:type="spellEnd"/>
          </w:p>
        </w:tc>
        <w:tc>
          <w:tcPr>
            <w:tcW w:w="709" w:type="dxa"/>
            <w:tcBorders>
              <w:top w:val="nil"/>
              <w:bottom w:val="single" w:sz="4" w:space="0" w:color="auto"/>
            </w:tcBorders>
            <w:shd w:val="clear" w:color="auto" w:fill="FFFFFF" w:themeFill="background1"/>
          </w:tcPr>
          <w:p w14:paraId="34E53CAA" w14:textId="429E2078" w:rsidR="00751FDC" w:rsidRPr="00BC0E13" w:rsidRDefault="00751FDC" w:rsidP="00751FDC">
            <w:pPr>
              <w:ind w:right="-107" w:hanging="10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8"/>
                <w:szCs w:val="18"/>
                <w:lang w:val="en-US"/>
              </w:rPr>
            </w:pPr>
            <w:r>
              <w:rPr>
                <w:rFonts w:ascii="Times New Roman" w:eastAsia="Times New Roman" w:hAnsi="Times New Roman" w:cs="Times New Roman"/>
                <w:bCs/>
                <w:color w:val="000000"/>
                <w:sz w:val="18"/>
                <w:szCs w:val="18"/>
                <w:lang w:val="en-US"/>
              </w:rPr>
              <w:t>1216</w:t>
            </w:r>
          </w:p>
        </w:tc>
        <w:tc>
          <w:tcPr>
            <w:tcW w:w="992" w:type="dxa"/>
            <w:tcBorders>
              <w:top w:val="nil"/>
              <w:bottom w:val="single" w:sz="4" w:space="0" w:color="auto"/>
            </w:tcBorders>
            <w:shd w:val="clear" w:color="auto" w:fill="FFFFFF" w:themeFill="background1"/>
          </w:tcPr>
          <w:p w14:paraId="595523B7" w14:textId="37B00B3B" w:rsidR="00751FDC" w:rsidRPr="00BC0E13" w:rsidRDefault="00751FDC" w:rsidP="00751FDC">
            <w:pPr>
              <w:ind w:right="-108" w:hanging="10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8"/>
                <w:szCs w:val="18"/>
                <w:lang w:val="en-US"/>
              </w:rPr>
            </w:pPr>
            <w:r>
              <w:rPr>
                <w:rFonts w:ascii="Times New Roman" w:eastAsia="Times New Roman" w:hAnsi="Times New Roman" w:cs="Times New Roman"/>
                <w:bCs/>
                <w:color w:val="000000"/>
                <w:sz w:val="18"/>
                <w:szCs w:val="18"/>
                <w:lang w:val="en-US"/>
              </w:rPr>
              <w:t>87,64</w:t>
            </w:r>
          </w:p>
        </w:tc>
      </w:tr>
      <w:tr w:rsidR="00072815" w:rsidRPr="00C95CFA" w14:paraId="088896EB" w14:textId="77777777" w:rsidTr="00072815">
        <w:trPr>
          <w:trHeight w:val="283"/>
        </w:trPr>
        <w:tc>
          <w:tcPr>
            <w:cnfStyle w:val="001000000000" w:firstRow="0" w:lastRow="0" w:firstColumn="1" w:lastColumn="0" w:oddVBand="0" w:evenVBand="0" w:oddHBand="0" w:evenHBand="0" w:firstRowFirstColumn="0" w:firstRowLastColumn="0" w:lastRowFirstColumn="0" w:lastRowLastColumn="0"/>
            <w:tcW w:w="575" w:type="dxa"/>
            <w:tcBorders>
              <w:top w:val="single" w:sz="4" w:space="0" w:color="auto"/>
              <w:bottom w:val="single" w:sz="4" w:space="0" w:color="auto"/>
            </w:tcBorders>
            <w:shd w:val="clear" w:color="auto" w:fill="FFFFFF" w:themeFill="background1"/>
          </w:tcPr>
          <w:p w14:paraId="14C86F2E" w14:textId="77777777" w:rsidR="00072815" w:rsidRDefault="00072815" w:rsidP="003E606F">
            <w:pPr>
              <w:jc w:val="center"/>
              <w:rPr>
                <w:b w:val="0"/>
                <w:bCs w:val="0"/>
                <w:color w:val="000000"/>
                <w:sz w:val="18"/>
                <w:szCs w:val="18"/>
                <w:lang w:val="en-US"/>
              </w:rPr>
            </w:pPr>
          </w:p>
        </w:tc>
        <w:tc>
          <w:tcPr>
            <w:tcW w:w="1985" w:type="dxa"/>
            <w:tcBorders>
              <w:top w:val="single" w:sz="4" w:space="0" w:color="auto"/>
              <w:bottom w:val="single" w:sz="4" w:space="0" w:color="auto"/>
            </w:tcBorders>
            <w:shd w:val="clear" w:color="auto" w:fill="FFFFFF" w:themeFill="background1"/>
          </w:tcPr>
          <w:p w14:paraId="685DE677" w14:textId="3D049B5A" w:rsidR="00072815" w:rsidRPr="00072815" w:rsidRDefault="00072815" w:rsidP="0007281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18"/>
                <w:szCs w:val="18"/>
                <w:lang w:val="en-US"/>
              </w:rPr>
            </w:pPr>
            <w:r w:rsidRPr="00072815">
              <w:rPr>
                <w:rFonts w:ascii="Times New Roman" w:hAnsi="Times New Roman" w:cs="Times New Roman"/>
                <w:bCs/>
                <w:color w:val="000000"/>
                <w:sz w:val="18"/>
                <w:szCs w:val="18"/>
                <w:lang w:val="en-US"/>
              </w:rPr>
              <w:t>Rata-rata total</w:t>
            </w:r>
          </w:p>
        </w:tc>
        <w:tc>
          <w:tcPr>
            <w:tcW w:w="709" w:type="dxa"/>
            <w:tcBorders>
              <w:top w:val="single" w:sz="4" w:space="0" w:color="auto"/>
              <w:bottom w:val="single" w:sz="4" w:space="0" w:color="auto"/>
            </w:tcBorders>
            <w:shd w:val="clear" w:color="auto" w:fill="FFFFFF" w:themeFill="background1"/>
          </w:tcPr>
          <w:p w14:paraId="755F4A41" w14:textId="77777777" w:rsidR="00072815" w:rsidRPr="00072815" w:rsidRDefault="00072815" w:rsidP="00751FDC">
            <w:pPr>
              <w:ind w:right="-107" w:hanging="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18"/>
                <w:szCs w:val="18"/>
                <w:lang w:val="en-US"/>
              </w:rPr>
            </w:pPr>
          </w:p>
        </w:tc>
        <w:tc>
          <w:tcPr>
            <w:tcW w:w="992" w:type="dxa"/>
            <w:tcBorders>
              <w:top w:val="single" w:sz="4" w:space="0" w:color="auto"/>
              <w:bottom w:val="single" w:sz="4" w:space="0" w:color="auto"/>
            </w:tcBorders>
            <w:shd w:val="clear" w:color="auto" w:fill="FFFFFF" w:themeFill="background1"/>
          </w:tcPr>
          <w:p w14:paraId="63B09673" w14:textId="0C129AA6" w:rsidR="00072815" w:rsidRPr="00072815" w:rsidRDefault="00B410F3" w:rsidP="00751FDC">
            <w:pPr>
              <w:ind w:right="-108" w:hanging="10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18"/>
                <w:szCs w:val="18"/>
                <w:lang w:val="en-US"/>
              </w:rPr>
            </w:pPr>
            <w:r>
              <w:rPr>
                <w:rFonts w:ascii="Times New Roman" w:hAnsi="Times New Roman" w:cs="Times New Roman"/>
                <w:bCs/>
                <w:color w:val="000000"/>
                <w:sz w:val="18"/>
                <w:szCs w:val="18"/>
                <w:lang w:val="en-US"/>
              </w:rPr>
              <w:t>87,24</w:t>
            </w:r>
          </w:p>
        </w:tc>
      </w:tr>
    </w:tbl>
    <w:p w14:paraId="3EFC7504" w14:textId="2DFF52A3" w:rsidR="00C95CFA" w:rsidRDefault="00C95CFA" w:rsidP="00642C0A">
      <w:pPr>
        <w:pStyle w:val="BodyText"/>
        <w:spacing w:line="240" w:lineRule="auto"/>
        <w:ind w:firstLine="216"/>
        <w:rPr>
          <w:sz w:val="22"/>
        </w:rPr>
      </w:pPr>
    </w:p>
    <w:p w14:paraId="5517F425" w14:textId="760D968E" w:rsidR="00072815" w:rsidRDefault="00072815" w:rsidP="00642C0A">
      <w:pPr>
        <w:pStyle w:val="BodyText"/>
        <w:spacing w:line="240" w:lineRule="auto"/>
        <w:ind w:firstLine="216"/>
        <w:rPr>
          <w:sz w:val="22"/>
        </w:rPr>
      </w:pPr>
      <w:r>
        <w:rPr>
          <w:sz w:val="22"/>
        </w:rPr>
        <w:t xml:space="preserve">Data di </w:t>
      </w:r>
      <w:proofErr w:type="spellStart"/>
      <w:r>
        <w:rPr>
          <w:sz w:val="22"/>
        </w:rPr>
        <w:t>atas</w:t>
      </w:r>
      <w:proofErr w:type="spellEnd"/>
      <w:r>
        <w:rPr>
          <w:sz w:val="22"/>
        </w:rPr>
        <w:t xml:space="preserve"> </w:t>
      </w:r>
      <w:proofErr w:type="spellStart"/>
      <w:r>
        <w:rPr>
          <w:sz w:val="22"/>
        </w:rPr>
        <w:t>menjukkan</w:t>
      </w:r>
      <w:proofErr w:type="spellEnd"/>
      <w:r>
        <w:rPr>
          <w:sz w:val="22"/>
        </w:rPr>
        <w:t xml:space="preserve"> </w:t>
      </w:r>
      <w:proofErr w:type="spellStart"/>
      <w:r>
        <w:rPr>
          <w:sz w:val="22"/>
        </w:rPr>
        <w:t>bahwa</w:t>
      </w:r>
      <w:proofErr w:type="spellEnd"/>
      <w:r>
        <w:rPr>
          <w:sz w:val="22"/>
        </w:rPr>
        <w:t xml:space="preserve"> </w:t>
      </w:r>
      <w:proofErr w:type="spellStart"/>
      <w:r>
        <w:rPr>
          <w:sz w:val="22"/>
        </w:rPr>
        <w:t>hampir</w:t>
      </w:r>
      <w:proofErr w:type="spellEnd"/>
      <w:r>
        <w:rPr>
          <w:sz w:val="22"/>
        </w:rPr>
        <w:t xml:space="preserve"> </w:t>
      </w:r>
      <w:proofErr w:type="spellStart"/>
      <w:r>
        <w:rPr>
          <w:sz w:val="22"/>
        </w:rPr>
        <w:t>semua</w:t>
      </w:r>
      <w:proofErr w:type="spellEnd"/>
      <w:r>
        <w:rPr>
          <w:sz w:val="22"/>
        </w:rPr>
        <w:t xml:space="preserve"> </w:t>
      </w:r>
      <w:proofErr w:type="spellStart"/>
      <w:r>
        <w:rPr>
          <w:sz w:val="22"/>
        </w:rPr>
        <w:t>mahasiswa</w:t>
      </w:r>
      <w:proofErr w:type="spellEnd"/>
      <w:r>
        <w:rPr>
          <w:sz w:val="22"/>
        </w:rPr>
        <w:t xml:space="preserve"> (87,24) </w:t>
      </w:r>
      <w:proofErr w:type="spellStart"/>
      <w:r>
        <w:rPr>
          <w:sz w:val="22"/>
        </w:rPr>
        <w:t>atau</w:t>
      </w:r>
      <w:proofErr w:type="spellEnd"/>
      <w:r>
        <w:rPr>
          <w:sz w:val="22"/>
        </w:rPr>
        <w:t xml:space="preserve"> 34 orang </w:t>
      </w:r>
      <w:proofErr w:type="spellStart"/>
      <w:r>
        <w:rPr>
          <w:sz w:val="22"/>
        </w:rPr>
        <w:t>mahasiswa</w:t>
      </w:r>
      <w:proofErr w:type="spellEnd"/>
      <w:r>
        <w:rPr>
          <w:sz w:val="22"/>
        </w:rPr>
        <w:t xml:space="preserve"> </w:t>
      </w:r>
      <w:proofErr w:type="spellStart"/>
      <w:r>
        <w:rPr>
          <w:sz w:val="22"/>
        </w:rPr>
        <w:t>dari</w:t>
      </w:r>
      <w:proofErr w:type="spellEnd"/>
      <w:r>
        <w:rPr>
          <w:sz w:val="22"/>
        </w:rPr>
        <w:t xml:space="preserve"> total </w:t>
      </w:r>
      <w:proofErr w:type="spellStart"/>
      <w:r>
        <w:rPr>
          <w:sz w:val="22"/>
        </w:rPr>
        <w:t>sampel</w:t>
      </w:r>
      <w:proofErr w:type="spellEnd"/>
      <w:r>
        <w:rPr>
          <w:sz w:val="22"/>
        </w:rPr>
        <w:t xml:space="preserve"> </w:t>
      </w:r>
      <w:proofErr w:type="spellStart"/>
      <w:r>
        <w:rPr>
          <w:sz w:val="22"/>
        </w:rPr>
        <w:t>telah</w:t>
      </w:r>
      <w:proofErr w:type="spellEnd"/>
      <w:r>
        <w:rPr>
          <w:sz w:val="22"/>
        </w:rPr>
        <w:t xml:space="preserve"> </w:t>
      </w:r>
      <w:proofErr w:type="spellStart"/>
      <w:r>
        <w:rPr>
          <w:sz w:val="22"/>
        </w:rPr>
        <w:t>memiliki</w:t>
      </w:r>
      <w:proofErr w:type="spellEnd"/>
      <w:r>
        <w:rPr>
          <w:sz w:val="22"/>
        </w:rPr>
        <w:t xml:space="preserve"> </w:t>
      </w:r>
      <w:proofErr w:type="spellStart"/>
      <w:r>
        <w:rPr>
          <w:sz w:val="22"/>
        </w:rPr>
        <w:t>tingkat</w:t>
      </w:r>
      <w:proofErr w:type="spellEnd"/>
      <w:r>
        <w:rPr>
          <w:sz w:val="22"/>
        </w:rPr>
        <w:t xml:space="preserve"> </w:t>
      </w:r>
      <w:proofErr w:type="spellStart"/>
      <w:r>
        <w:rPr>
          <w:sz w:val="22"/>
        </w:rPr>
        <w:t>kesiapan</w:t>
      </w:r>
      <w:proofErr w:type="spellEnd"/>
      <w:r>
        <w:rPr>
          <w:sz w:val="22"/>
        </w:rPr>
        <w:t xml:space="preserve"> </w:t>
      </w:r>
      <w:proofErr w:type="spellStart"/>
      <w:r>
        <w:rPr>
          <w:sz w:val="22"/>
        </w:rPr>
        <w:t>kerja</w:t>
      </w:r>
      <w:proofErr w:type="spellEnd"/>
      <w:r>
        <w:rPr>
          <w:sz w:val="22"/>
        </w:rPr>
        <w:t xml:space="preserve"> </w:t>
      </w:r>
      <w:proofErr w:type="spellStart"/>
      <w:r>
        <w:rPr>
          <w:sz w:val="22"/>
        </w:rPr>
        <w:t>cukup</w:t>
      </w:r>
      <w:proofErr w:type="spellEnd"/>
      <w:r>
        <w:rPr>
          <w:sz w:val="22"/>
        </w:rPr>
        <w:t xml:space="preserve"> </w:t>
      </w:r>
      <w:proofErr w:type="spellStart"/>
      <w:r>
        <w:rPr>
          <w:sz w:val="22"/>
        </w:rPr>
        <w:t>tinggi</w:t>
      </w:r>
      <w:proofErr w:type="spellEnd"/>
      <w:r>
        <w:rPr>
          <w:sz w:val="22"/>
        </w:rPr>
        <w:t xml:space="preserve"> yang </w:t>
      </w:r>
      <w:proofErr w:type="spellStart"/>
      <w:r>
        <w:rPr>
          <w:sz w:val="22"/>
        </w:rPr>
        <w:t>akan</w:t>
      </w:r>
      <w:proofErr w:type="spellEnd"/>
      <w:r>
        <w:rPr>
          <w:sz w:val="22"/>
        </w:rPr>
        <w:t xml:space="preserve"> </w:t>
      </w:r>
      <w:proofErr w:type="spellStart"/>
      <w:r>
        <w:rPr>
          <w:sz w:val="22"/>
        </w:rPr>
        <w:t>menjadi</w:t>
      </w:r>
      <w:proofErr w:type="spellEnd"/>
      <w:r>
        <w:rPr>
          <w:sz w:val="22"/>
        </w:rPr>
        <w:t xml:space="preserve"> modal </w:t>
      </w:r>
      <w:proofErr w:type="spellStart"/>
      <w:r>
        <w:rPr>
          <w:sz w:val="22"/>
        </w:rPr>
        <w:t>utama</w:t>
      </w:r>
      <w:proofErr w:type="spellEnd"/>
      <w:r>
        <w:rPr>
          <w:sz w:val="22"/>
        </w:rPr>
        <w:t xml:space="preserve"> </w:t>
      </w:r>
      <w:proofErr w:type="spellStart"/>
      <w:r>
        <w:rPr>
          <w:sz w:val="22"/>
        </w:rPr>
        <w:t>mereka</w:t>
      </w:r>
      <w:proofErr w:type="spellEnd"/>
      <w:r>
        <w:rPr>
          <w:sz w:val="22"/>
        </w:rPr>
        <w:t xml:space="preserve"> </w:t>
      </w:r>
      <w:proofErr w:type="spellStart"/>
      <w:r>
        <w:rPr>
          <w:sz w:val="22"/>
        </w:rPr>
        <w:t>untuk</w:t>
      </w:r>
      <w:proofErr w:type="spellEnd"/>
      <w:r>
        <w:rPr>
          <w:sz w:val="22"/>
        </w:rPr>
        <w:t xml:space="preserve"> </w:t>
      </w:r>
      <w:proofErr w:type="spellStart"/>
      <w:r>
        <w:rPr>
          <w:sz w:val="22"/>
        </w:rPr>
        <w:t>memasuki</w:t>
      </w:r>
      <w:proofErr w:type="spellEnd"/>
      <w:r>
        <w:rPr>
          <w:sz w:val="22"/>
        </w:rPr>
        <w:t xml:space="preserve"> dunia </w:t>
      </w:r>
      <w:proofErr w:type="spellStart"/>
      <w:r>
        <w:rPr>
          <w:sz w:val="22"/>
        </w:rPr>
        <w:t>kerja</w:t>
      </w:r>
      <w:proofErr w:type="spellEnd"/>
      <w:r>
        <w:rPr>
          <w:sz w:val="22"/>
        </w:rPr>
        <w:t xml:space="preserve"> </w:t>
      </w:r>
      <w:proofErr w:type="spellStart"/>
      <w:r>
        <w:rPr>
          <w:sz w:val="22"/>
        </w:rPr>
        <w:t>yaitu</w:t>
      </w:r>
      <w:proofErr w:type="spellEnd"/>
      <w:r>
        <w:rPr>
          <w:sz w:val="22"/>
        </w:rPr>
        <w:t xml:space="preserve"> dunia </w:t>
      </w:r>
      <w:proofErr w:type="spellStart"/>
      <w:r>
        <w:rPr>
          <w:sz w:val="22"/>
        </w:rPr>
        <w:t>usaha</w:t>
      </w:r>
      <w:proofErr w:type="spellEnd"/>
      <w:r>
        <w:rPr>
          <w:sz w:val="22"/>
        </w:rPr>
        <w:t>/</w:t>
      </w:r>
      <w:proofErr w:type="spellStart"/>
      <w:r>
        <w:rPr>
          <w:sz w:val="22"/>
        </w:rPr>
        <w:t>industri</w:t>
      </w:r>
      <w:proofErr w:type="spellEnd"/>
    </w:p>
    <w:p w14:paraId="797923F6" w14:textId="1832AB21" w:rsidR="00072815" w:rsidRDefault="00072815" w:rsidP="00642C0A">
      <w:pPr>
        <w:pStyle w:val="BodyText"/>
        <w:spacing w:line="240" w:lineRule="auto"/>
        <w:ind w:firstLine="216"/>
        <w:rPr>
          <w:sz w:val="22"/>
        </w:rPr>
      </w:pPr>
      <w:proofErr w:type="spellStart"/>
      <w:r>
        <w:rPr>
          <w:sz w:val="22"/>
        </w:rPr>
        <w:t>Sedangkan</w:t>
      </w:r>
      <w:proofErr w:type="spellEnd"/>
      <w:r>
        <w:rPr>
          <w:sz w:val="22"/>
        </w:rPr>
        <w:t xml:space="preserve"> 12,76</w:t>
      </w:r>
      <w:r>
        <w:rPr>
          <w:rFonts w:cs="Times New Roman"/>
          <w:sz w:val="22"/>
        </w:rPr>
        <w:t>%</w:t>
      </w:r>
      <w:r>
        <w:rPr>
          <w:sz w:val="22"/>
        </w:rPr>
        <w:t xml:space="preserve"> </w:t>
      </w:r>
      <w:proofErr w:type="spellStart"/>
      <w:r>
        <w:rPr>
          <w:sz w:val="22"/>
        </w:rPr>
        <w:t>atau</w:t>
      </w:r>
      <w:proofErr w:type="spellEnd"/>
      <w:r>
        <w:rPr>
          <w:sz w:val="22"/>
        </w:rPr>
        <w:t xml:space="preserve"> 6 orang </w:t>
      </w:r>
      <w:proofErr w:type="spellStart"/>
      <w:r>
        <w:rPr>
          <w:sz w:val="22"/>
        </w:rPr>
        <w:t>mahasiswa</w:t>
      </w:r>
      <w:proofErr w:type="spellEnd"/>
      <w:r>
        <w:rPr>
          <w:sz w:val="22"/>
        </w:rPr>
        <w:t xml:space="preserve"> </w:t>
      </w:r>
      <w:proofErr w:type="spellStart"/>
      <w:r>
        <w:rPr>
          <w:sz w:val="22"/>
        </w:rPr>
        <w:t>dari</w:t>
      </w:r>
      <w:proofErr w:type="spellEnd"/>
      <w:r>
        <w:rPr>
          <w:sz w:val="22"/>
        </w:rPr>
        <w:t xml:space="preserve"> total </w:t>
      </w:r>
      <w:proofErr w:type="spellStart"/>
      <w:r>
        <w:rPr>
          <w:sz w:val="22"/>
        </w:rPr>
        <w:t>sampel</w:t>
      </w:r>
      <w:proofErr w:type="spellEnd"/>
      <w:r>
        <w:rPr>
          <w:sz w:val="22"/>
        </w:rPr>
        <w:t xml:space="preserve"> </w:t>
      </w:r>
      <w:proofErr w:type="spellStart"/>
      <w:r>
        <w:rPr>
          <w:sz w:val="22"/>
        </w:rPr>
        <w:t>masih</w:t>
      </w:r>
      <w:proofErr w:type="spellEnd"/>
      <w:r>
        <w:rPr>
          <w:sz w:val="22"/>
        </w:rPr>
        <w:t xml:space="preserve"> </w:t>
      </w:r>
      <w:proofErr w:type="spellStart"/>
      <w:r>
        <w:rPr>
          <w:sz w:val="22"/>
        </w:rPr>
        <w:t>memiliki</w:t>
      </w:r>
      <w:proofErr w:type="spellEnd"/>
      <w:r>
        <w:rPr>
          <w:sz w:val="22"/>
        </w:rPr>
        <w:t xml:space="preserve"> </w:t>
      </w:r>
      <w:proofErr w:type="spellStart"/>
      <w:r>
        <w:rPr>
          <w:sz w:val="22"/>
        </w:rPr>
        <w:t>tingkat</w:t>
      </w:r>
      <w:proofErr w:type="spellEnd"/>
      <w:r>
        <w:rPr>
          <w:sz w:val="22"/>
        </w:rPr>
        <w:t xml:space="preserve"> </w:t>
      </w:r>
      <w:proofErr w:type="spellStart"/>
      <w:r>
        <w:rPr>
          <w:sz w:val="22"/>
        </w:rPr>
        <w:t>kesiapan</w:t>
      </w:r>
      <w:proofErr w:type="spellEnd"/>
      <w:r>
        <w:rPr>
          <w:sz w:val="22"/>
        </w:rPr>
        <w:t xml:space="preserve"> </w:t>
      </w:r>
      <w:proofErr w:type="spellStart"/>
      <w:r>
        <w:rPr>
          <w:sz w:val="22"/>
        </w:rPr>
        <w:t>kerja</w:t>
      </w:r>
      <w:proofErr w:type="spellEnd"/>
      <w:r>
        <w:rPr>
          <w:sz w:val="22"/>
        </w:rPr>
        <w:t xml:space="preserve"> yang </w:t>
      </w:r>
      <w:proofErr w:type="spellStart"/>
      <w:r>
        <w:rPr>
          <w:sz w:val="22"/>
        </w:rPr>
        <w:t>rendah</w:t>
      </w:r>
      <w:proofErr w:type="spellEnd"/>
      <w:r>
        <w:rPr>
          <w:sz w:val="22"/>
        </w:rPr>
        <w:t xml:space="preserve">, yang </w:t>
      </w:r>
      <w:proofErr w:type="spellStart"/>
      <w:r>
        <w:rPr>
          <w:sz w:val="22"/>
        </w:rPr>
        <w:t>mungkin</w:t>
      </w:r>
      <w:proofErr w:type="spellEnd"/>
      <w:r>
        <w:rPr>
          <w:sz w:val="22"/>
        </w:rPr>
        <w:t xml:space="preserve"> </w:t>
      </w:r>
      <w:proofErr w:type="spellStart"/>
      <w:r>
        <w:rPr>
          <w:sz w:val="22"/>
        </w:rPr>
        <w:t>disebabkan</w:t>
      </w:r>
      <w:proofErr w:type="spellEnd"/>
      <w:r>
        <w:rPr>
          <w:sz w:val="22"/>
        </w:rPr>
        <w:t xml:space="preserve"> oleh </w:t>
      </w:r>
      <w:proofErr w:type="spellStart"/>
      <w:r>
        <w:rPr>
          <w:sz w:val="22"/>
        </w:rPr>
        <w:t>keraguan</w:t>
      </w:r>
      <w:proofErr w:type="spellEnd"/>
      <w:r>
        <w:rPr>
          <w:sz w:val="22"/>
        </w:rPr>
        <w:t xml:space="preserve"> </w:t>
      </w:r>
      <w:proofErr w:type="spellStart"/>
      <w:r>
        <w:rPr>
          <w:sz w:val="22"/>
        </w:rPr>
        <w:t>akan</w:t>
      </w:r>
      <w:proofErr w:type="spellEnd"/>
      <w:r>
        <w:rPr>
          <w:sz w:val="22"/>
        </w:rPr>
        <w:t xml:space="preserve"> </w:t>
      </w:r>
      <w:proofErr w:type="spellStart"/>
      <w:r>
        <w:rPr>
          <w:sz w:val="22"/>
        </w:rPr>
        <w:t>kemampuan</w:t>
      </w:r>
      <w:proofErr w:type="spellEnd"/>
      <w:r>
        <w:rPr>
          <w:sz w:val="22"/>
        </w:rPr>
        <w:t xml:space="preserve"> yang </w:t>
      </w:r>
      <w:proofErr w:type="spellStart"/>
      <w:r>
        <w:rPr>
          <w:sz w:val="22"/>
        </w:rPr>
        <w:t>dimiliki</w:t>
      </w:r>
      <w:proofErr w:type="spellEnd"/>
      <w:r>
        <w:rPr>
          <w:sz w:val="22"/>
        </w:rPr>
        <w:t xml:space="preserve"> dan </w:t>
      </w:r>
      <w:proofErr w:type="spellStart"/>
      <w:r>
        <w:rPr>
          <w:sz w:val="22"/>
        </w:rPr>
        <w:t>kurangnya</w:t>
      </w:r>
      <w:proofErr w:type="spellEnd"/>
      <w:r>
        <w:rPr>
          <w:sz w:val="22"/>
        </w:rPr>
        <w:t xml:space="preserve"> </w:t>
      </w:r>
      <w:proofErr w:type="spellStart"/>
      <w:r>
        <w:rPr>
          <w:sz w:val="22"/>
        </w:rPr>
        <w:t>kesiapan</w:t>
      </w:r>
      <w:proofErr w:type="spellEnd"/>
      <w:r>
        <w:rPr>
          <w:sz w:val="22"/>
        </w:rPr>
        <w:t xml:space="preserve"> mental </w:t>
      </w:r>
      <w:proofErr w:type="spellStart"/>
      <w:r>
        <w:rPr>
          <w:sz w:val="22"/>
        </w:rPr>
        <w:t>men</w:t>
      </w:r>
      <w:r w:rsidR="00B410F3">
        <w:rPr>
          <w:sz w:val="22"/>
        </w:rPr>
        <w:t>ghadapi</w:t>
      </w:r>
      <w:proofErr w:type="spellEnd"/>
      <w:r w:rsidR="00B410F3">
        <w:rPr>
          <w:sz w:val="22"/>
        </w:rPr>
        <w:t xml:space="preserve"> dunia </w:t>
      </w:r>
      <w:proofErr w:type="spellStart"/>
      <w:r w:rsidR="00B410F3">
        <w:rPr>
          <w:sz w:val="22"/>
        </w:rPr>
        <w:t>kerja</w:t>
      </w:r>
      <w:proofErr w:type="spellEnd"/>
      <w:r w:rsidR="00B410F3">
        <w:rPr>
          <w:sz w:val="22"/>
        </w:rPr>
        <w:t xml:space="preserve"> </w:t>
      </w:r>
      <w:proofErr w:type="spellStart"/>
      <w:r w:rsidR="00B410F3">
        <w:rPr>
          <w:sz w:val="22"/>
        </w:rPr>
        <w:t>setelah</w:t>
      </w:r>
      <w:proofErr w:type="spellEnd"/>
      <w:r w:rsidR="00B410F3">
        <w:rPr>
          <w:sz w:val="22"/>
        </w:rPr>
        <w:t xml:space="preserve"> lulus </w:t>
      </w:r>
      <w:proofErr w:type="spellStart"/>
      <w:r w:rsidR="00B410F3">
        <w:rPr>
          <w:sz w:val="22"/>
        </w:rPr>
        <w:t>dari</w:t>
      </w:r>
      <w:proofErr w:type="spellEnd"/>
      <w:r w:rsidR="00B410F3">
        <w:rPr>
          <w:sz w:val="22"/>
        </w:rPr>
        <w:t xml:space="preserve"> </w:t>
      </w:r>
      <w:proofErr w:type="spellStart"/>
      <w:r w:rsidR="00B410F3">
        <w:rPr>
          <w:sz w:val="22"/>
        </w:rPr>
        <w:t>perguruan</w:t>
      </w:r>
      <w:proofErr w:type="spellEnd"/>
      <w:r w:rsidR="00B410F3">
        <w:rPr>
          <w:sz w:val="22"/>
        </w:rPr>
        <w:t xml:space="preserve"> </w:t>
      </w:r>
      <w:proofErr w:type="spellStart"/>
      <w:r w:rsidR="00B410F3">
        <w:rPr>
          <w:sz w:val="22"/>
        </w:rPr>
        <w:t>tinggi</w:t>
      </w:r>
      <w:proofErr w:type="spellEnd"/>
      <w:r w:rsidR="00B410F3">
        <w:rPr>
          <w:sz w:val="22"/>
        </w:rPr>
        <w:t xml:space="preserve"> </w:t>
      </w:r>
      <w:proofErr w:type="spellStart"/>
      <w:r w:rsidR="00B410F3">
        <w:rPr>
          <w:sz w:val="22"/>
        </w:rPr>
        <w:t>pendidikan</w:t>
      </w:r>
      <w:proofErr w:type="spellEnd"/>
      <w:r w:rsidR="00B410F3">
        <w:rPr>
          <w:sz w:val="22"/>
        </w:rPr>
        <w:t xml:space="preserve"> </w:t>
      </w:r>
      <w:proofErr w:type="spellStart"/>
      <w:r w:rsidR="00B410F3">
        <w:rPr>
          <w:sz w:val="22"/>
        </w:rPr>
        <w:t>vokasi</w:t>
      </w:r>
      <w:proofErr w:type="spellEnd"/>
      <w:r w:rsidR="00B410F3">
        <w:rPr>
          <w:sz w:val="22"/>
        </w:rPr>
        <w:t xml:space="preserve"> </w:t>
      </w:r>
      <w:proofErr w:type="spellStart"/>
      <w:r w:rsidR="00B410F3">
        <w:rPr>
          <w:sz w:val="22"/>
        </w:rPr>
        <w:t>nantinya</w:t>
      </w:r>
      <w:proofErr w:type="spellEnd"/>
      <w:r w:rsidR="00B410F3">
        <w:rPr>
          <w:sz w:val="22"/>
        </w:rPr>
        <w:t>.</w:t>
      </w:r>
    </w:p>
    <w:p w14:paraId="6ADBC49D" w14:textId="7BC2B099" w:rsidR="00B410F3" w:rsidRDefault="00B410F3" w:rsidP="00FC264D">
      <w:pPr>
        <w:pStyle w:val="BodyText"/>
        <w:spacing w:line="240" w:lineRule="auto"/>
        <w:ind w:firstLine="216"/>
        <w:rPr>
          <w:rFonts w:cs="Times New Roman"/>
          <w:sz w:val="22"/>
        </w:rPr>
      </w:pPr>
      <w:proofErr w:type="spellStart"/>
      <w:r>
        <w:rPr>
          <w:sz w:val="22"/>
        </w:rPr>
        <w:t>Keadaan</w:t>
      </w:r>
      <w:proofErr w:type="spellEnd"/>
      <w:r>
        <w:rPr>
          <w:sz w:val="22"/>
        </w:rPr>
        <w:t xml:space="preserve"> mental dan </w:t>
      </w:r>
      <w:proofErr w:type="spellStart"/>
      <w:r>
        <w:rPr>
          <w:sz w:val="22"/>
        </w:rPr>
        <w:t>emosi</w:t>
      </w:r>
      <w:proofErr w:type="spellEnd"/>
      <w:r>
        <w:rPr>
          <w:sz w:val="22"/>
        </w:rPr>
        <w:t xml:space="preserve"> yang </w:t>
      </w:r>
      <w:proofErr w:type="spellStart"/>
      <w:r>
        <w:rPr>
          <w:sz w:val="22"/>
        </w:rPr>
        <w:t>serasi</w:t>
      </w:r>
      <w:proofErr w:type="spellEnd"/>
      <w:r>
        <w:rPr>
          <w:sz w:val="22"/>
        </w:rPr>
        <w:t xml:space="preserve"> </w:t>
      </w:r>
      <w:proofErr w:type="spellStart"/>
      <w:r>
        <w:rPr>
          <w:sz w:val="22"/>
        </w:rPr>
        <w:t>merupakan</w:t>
      </w:r>
      <w:proofErr w:type="spellEnd"/>
      <w:r>
        <w:rPr>
          <w:sz w:val="22"/>
        </w:rPr>
        <w:t xml:space="preserve"> </w:t>
      </w:r>
      <w:proofErr w:type="spellStart"/>
      <w:r>
        <w:rPr>
          <w:sz w:val="22"/>
        </w:rPr>
        <w:t>ind</w:t>
      </w:r>
      <w:r w:rsidR="00F80E7F">
        <w:rPr>
          <w:sz w:val="22"/>
        </w:rPr>
        <w:t>ikato</w:t>
      </w:r>
      <w:r>
        <w:rPr>
          <w:sz w:val="22"/>
        </w:rPr>
        <w:t>r</w:t>
      </w:r>
      <w:proofErr w:type="spellEnd"/>
      <w:r>
        <w:rPr>
          <w:sz w:val="22"/>
        </w:rPr>
        <w:t xml:space="preserve"> </w:t>
      </w:r>
      <w:proofErr w:type="spellStart"/>
      <w:r>
        <w:rPr>
          <w:sz w:val="22"/>
        </w:rPr>
        <w:t>dari</w:t>
      </w:r>
      <w:proofErr w:type="spellEnd"/>
      <w:r>
        <w:rPr>
          <w:sz w:val="22"/>
        </w:rPr>
        <w:t xml:space="preserve"> </w:t>
      </w:r>
      <w:proofErr w:type="spellStart"/>
      <w:r>
        <w:rPr>
          <w:sz w:val="22"/>
        </w:rPr>
        <w:t>variabel</w:t>
      </w:r>
      <w:proofErr w:type="spellEnd"/>
      <w:r>
        <w:rPr>
          <w:sz w:val="22"/>
        </w:rPr>
        <w:t xml:space="preserve"> </w:t>
      </w:r>
      <w:proofErr w:type="spellStart"/>
      <w:r>
        <w:rPr>
          <w:sz w:val="22"/>
        </w:rPr>
        <w:t>kesiapan</w:t>
      </w:r>
      <w:proofErr w:type="spellEnd"/>
      <w:r>
        <w:rPr>
          <w:sz w:val="22"/>
        </w:rPr>
        <w:t xml:space="preserve"> </w:t>
      </w:r>
      <w:proofErr w:type="spellStart"/>
      <w:r>
        <w:rPr>
          <w:sz w:val="22"/>
        </w:rPr>
        <w:t>kerja</w:t>
      </w:r>
      <w:proofErr w:type="spellEnd"/>
      <w:r>
        <w:rPr>
          <w:sz w:val="22"/>
        </w:rPr>
        <w:t xml:space="preserve"> yang </w:t>
      </w:r>
      <w:proofErr w:type="spellStart"/>
      <w:r>
        <w:rPr>
          <w:sz w:val="22"/>
        </w:rPr>
        <w:t>memperoleh</w:t>
      </w:r>
      <w:proofErr w:type="spellEnd"/>
      <w:r>
        <w:rPr>
          <w:sz w:val="22"/>
        </w:rPr>
        <w:t xml:space="preserve"> </w:t>
      </w:r>
      <w:proofErr w:type="spellStart"/>
      <w:r>
        <w:rPr>
          <w:sz w:val="22"/>
        </w:rPr>
        <w:t>nilai</w:t>
      </w:r>
      <w:proofErr w:type="spellEnd"/>
      <w:r>
        <w:rPr>
          <w:sz w:val="22"/>
        </w:rPr>
        <w:t xml:space="preserve"> rata-rata </w:t>
      </w:r>
      <w:proofErr w:type="spellStart"/>
      <w:r>
        <w:rPr>
          <w:sz w:val="22"/>
        </w:rPr>
        <w:t>tertinggi</w:t>
      </w:r>
      <w:proofErr w:type="spellEnd"/>
      <w:r>
        <w:rPr>
          <w:sz w:val="22"/>
        </w:rPr>
        <w:t xml:space="preserve"> </w:t>
      </w:r>
      <w:proofErr w:type="spellStart"/>
      <w:r>
        <w:rPr>
          <w:sz w:val="22"/>
        </w:rPr>
        <w:t>berdasarkan</w:t>
      </w:r>
      <w:proofErr w:type="spellEnd"/>
      <w:r>
        <w:rPr>
          <w:sz w:val="22"/>
        </w:rPr>
        <w:t xml:space="preserve"> </w:t>
      </w:r>
      <w:proofErr w:type="spellStart"/>
      <w:r>
        <w:rPr>
          <w:sz w:val="22"/>
        </w:rPr>
        <w:t>hasil</w:t>
      </w:r>
      <w:proofErr w:type="spellEnd"/>
      <w:r>
        <w:rPr>
          <w:sz w:val="22"/>
        </w:rPr>
        <w:t xml:space="preserve"> </w:t>
      </w:r>
      <w:proofErr w:type="spellStart"/>
      <w:r>
        <w:rPr>
          <w:sz w:val="22"/>
        </w:rPr>
        <w:t>pengukuran</w:t>
      </w:r>
      <w:proofErr w:type="spellEnd"/>
      <w:r>
        <w:rPr>
          <w:sz w:val="22"/>
        </w:rPr>
        <w:t xml:space="preserve"> </w:t>
      </w:r>
      <w:proofErr w:type="spellStart"/>
      <w:r>
        <w:rPr>
          <w:sz w:val="22"/>
        </w:rPr>
        <w:t>melalui</w:t>
      </w:r>
      <w:proofErr w:type="spellEnd"/>
      <w:r>
        <w:rPr>
          <w:sz w:val="22"/>
        </w:rPr>
        <w:t xml:space="preserve"> </w:t>
      </w:r>
      <w:proofErr w:type="spellStart"/>
      <w:r>
        <w:rPr>
          <w:sz w:val="22"/>
        </w:rPr>
        <w:t>sebaran</w:t>
      </w:r>
      <w:proofErr w:type="spellEnd"/>
      <w:r>
        <w:rPr>
          <w:sz w:val="22"/>
        </w:rPr>
        <w:t xml:space="preserve"> </w:t>
      </w:r>
      <w:proofErr w:type="spellStart"/>
      <w:r>
        <w:rPr>
          <w:sz w:val="22"/>
        </w:rPr>
        <w:t>keusioner</w:t>
      </w:r>
      <w:proofErr w:type="spellEnd"/>
      <w:r>
        <w:rPr>
          <w:sz w:val="22"/>
        </w:rPr>
        <w:t xml:space="preserve"> </w:t>
      </w:r>
      <w:proofErr w:type="spellStart"/>
      <w:r>
        <w:rPr>
          <w:sz w:val="22"/>
        </w:rPr>
        <w:t>yaitu</w:t>
      </w:r>
      <w:proofErr w:type="spellEnd"/>
      <w:r w:rsidR="00F80E7F">
        <w:rPr>
          <w:sz w:val="22"/>
        </w:rPr>
        <w:t xml:space="preserve"> </w:t>
      </w:r>
      <w:proofErr w:type="spellStart"/>
      <w:r w:rsidR="00F80E7F">
        <w:rPr>
          <w:sz w:val="22"/>
        </w:rPr>
        <w:t>sebesar</w:t>
      </w:r>
      <w:proofErr w:type="spellEnd"/>
      <w:r w:rsidR="00F80E7F">
        <w:rPr>
          <w:sz w:val="22"/>
        </w:rPr>
        <w:t xml:space="preserve"> 87,64</w:t>
      </w:r>
      <w:r w:rsidR="00F80E7F">
        <w:rPr>
          <w:rFonts w:cs="Times New Roman"/>
          <w:sz w:val="22"/>
        </w:rPr>
        <w:t xml:space="preserve">%. Nilai </w:t>
      </w:r>
      <w:proofErr w:type="spellStart"/>
      <w:r w:rsidR="00F80E7F">
        <w:rPr>
          <w:rFonts w:cs="Times New Roman"/>
          <w:sz w:val="22"/>
        </w:rPr>
        <w:t>tersebut</w:t>
      </w:r>
      <w:proofErr w:type="spellEnd"/>
      <w:r w:rsidR="00F80E7F">
        <w:rPr>
          <w:rFonts w:cs="Times New Roman"/>
          <w:sz w:val="22"/>
        </w:rPr>
        <w:t xml:space="preserve"> </w:t>
      </w:r>
      <w:proofErr w:type="spellStart"/>
      <w:r w:rsidR="00F80E7F">
        <w:rPr>
          <w:rFonts w:cs="Times New Roman"/>
          <w:sz w:val="22"/>
        </w:rPr>
        <w:t>diartikan</w:t>
      </w:r>
      <w:proofErr w:type="spellEnd"/>
      <w:r w:rsidR="00F80E7F">
        <w:rPr>
          <w:rFonts w:cs="Times New Roman"/>
          <w:sz w:val="22"/>
        </w:rPr>
        <w:t xml:space="preserve"> </w:t>
      </w:r>
      <w:proofErr w:type="spellStart"/>
      <w:r w:rsidR="00F80E7F">
        <w:rPr>
          <w:rFonts w:cs="Times New Roman"/>
          <w:sz w:val="22"/>
        </w:rPr>
        <w:t>bahwa</w:t>
      </w:r>
      <w:proofErr w:type="spellEnd"/>
      <w:r w:rsidR="00F80E7F">
        <w:rPr>
          <w:rFonts w:cs="Times New Roman"/>
          <w:sz w:val="22"/>
        </w:rPr>
        <w:t xml:space="preserve">, </w:t>
      </w:r>
      <w:proofErr w:type="spellStart"/>
      <w:r w:rsidR="00F80E7F">
        <w:rPr>
          <w:rFonts w:cs="Times New Roman"/>
          <w:sz w:val="22"/>
        </w:rPr>
        <w:t>sebagian</w:t>
      </w:r>
      <w:proofErr w:type="spellEnd"/>
      <w:r w:rsidR="00F80E7F">
        <w:rPr>
          <w:rFonts w:cs="Times New Roman"/>
          <w:sz w:val="22"/>
        </w:rPr>
        <w:t xml:space="preserve"> </w:t>
      </w:r>
      <w:proofErr w:type="spellStart"/>
      <w:r w:rsidR="00F80E7F">
        <w:rPr>
          <w:rFonts w:cs="Times New Roman"/>
          <w:sz w:val="22"/>
        </w:rPr>
        <w:t>besar</w:t>
      </w:r>
      <w:proofErr w:type="spellEnd"/>
      <w:r w:rsidR="00F80E7F">
        <w:rPr>
          <w:rFonts w:cs="Times New Roman"/>
          <w:sz w:val="22"/>
        </w:rPr>
        <w:t xml:space="preserve"> </w:t>
      </w:r>
      <w:proofErr w:type="spellStart"/>
      <w:r w:rsidR="00F80E7F">
        <w:rPr>
          <w:rFonts w:cs="Times New Roman"/>
          <w:sz w:val="22"/>
        </w:rPr>
        <w:t>mahasiswa</w:t>
      </w:r>
      <w:proofErr w:type="spellEnd"/>
      <w:r w:rsidR="00F80E7F">
        <w:rPr>
          <w:rFonts w:cs="Times New Roman"/>
          <w:sz w:val="22"/>
        </w:rPr>
        <w:t xml:space="preserve"> di Program </w:t>
      </w:r>
      <w:proofErr w:type="spellStart"/>
      <w:r w:rsidR="00F80E7F">
        <w:rPr>
          <w:rFonts w:cs="Times New Roman"/>
          <w:sz w:val="22"/>
        </w:rPr>
        <w:t>Studi</w:t>
      </w:r>
      <w:proofErr w:type="spellEnd"/>
      <w:r w:rsidR="00F80E7F">
        <w:rPr>
          <w:rFonts w:cs="Times New Roman"/>
          <w:sz w:val="22"/>
        </w:rPr>
        <w:t xml:space="preserve"> </w:t>
      </w:r>
      <w:proofErr w:type="spellStart"/>
      <w:r w:rsidR="00F80E7F">
        <w:rPr>
          <w:rFonts w:cs="Times New Roman"/>
          <w:sz w:val="22"/>
        </w:rPr>
        <w:t>Teknologi</w:t>
      </w:r>
      <w:proofErr w:type="spellEnd"/>
      <w:r w:rsidR="00F80E7F">
        <w:rPr>
          <w:rFonts w:cs="Times New Roman"/>
          <w:sz w:val="22"/>
        </w:rPr>
        <w:t xml:space="preserve"> </w:t>
      </w:r>
      <w:proofErr w:type="spellStart"/>
      <w:r w:rsidR="00F80E7F">
        <w:rPr>
          <w:rFonts w:cs="Times New Roman"/>
          <w:sz w:val="22"/>
        </w:rPr>
        <w:t>Pengelasan</w:t>
      </w:r>
      <w:proofErr w:type="spellEnd"/>
      <w:r w:rsidR="00F80E7F">
        <w:rPr>
          <w:rFonts w:cs="Times New Roman"/>
          <w:sz w:val="22"/>
        </w:rPr>
        <w:t xml:space="preserve"> </w:t>
      </w:r>
      <w:proofErr w:type="spellStart"/>
      <w:r w:rsidR="00F80E7F">
        <w:rPr>
          <w:rFonts w:cs="Times New Roman"/>
          <w:sz w:val="22"/>
        </w:rPr>
        <w:t>Logam</w:t>
      </w:r>
      <w:proofErr w:type="spellEnd"/>
      <w:r w:rsidR="00F80E7F">
        <w:rPr>
          <w:rFonts w:cs="Times New Roman"/>
          <w:sz w:val="22"/>
        </w:rPr>
        <w:t xml:space="preserve"> </w:t>
      </w:r>
      <w:proofErr w:type="spellStart"/>
      <w:r w:rsidR="00F80E7F">
        <w:rPr>
          <w:rFonts w:cs="Times New Roman"/>
          <w:sz w:val="22"/>
        </w:rPr>
        <w:t>memiliki</w:t>
      </w:r>
      <w:proofErr w:type="spellEnd"/>
      <w:r w:rsidR="00F80E7F">
        <w:rPr>
          <w:rFonts w:cs="Times New Roman"/>
          <w:sz w:val="22"/>
        </w:rPr>
        <w:t xml:space="preserve"> </w:t>
      </w:r>
      <w:proofErr w:type="spellStart"/>
      <w:r w:rsidR="00F80E7F">
        <w:rPr>
          <w:rFonts w:cs="Times New Roman"/>
          <w:sz w:val="22"/>
        </w:rPr>
        <w:t>tingkat</w:t>
      </w:r>
      <w:proofErr w:type="spellEnd"/>
      <w:r w:rsidR="00F80E7F">
        <w:rPr>
          <w:rFonts w:cs="Times New Roman"/>
          <w:sz w:val="22"/>
        </w:rPr>
        <w:t xml:space="preserve"> mental dan </w:t>
      </w:r>
      <w:proofErr w:type="spellStart"/>
      <w:r w:rsidR="00F80E7F">
        <w:rPr>
          <w:rFonts w:cs="Times New Roman"/>
          <w:sz w:val="22"/>
        </w:rPr>
        <w:t>emosi</w:t>
      </w:r>
      <w:proofErr w:type="spellEnd"/>
      <w:r w:rsidR="00F80E7F">
        <w:rPr>
          <w:rFonts w:cs="Times New Roman"/>
          <w:sz w:val="22"/>
        </w:rPr>
        <w:t xml:space="preserve"> yang </w:t>
      </w:r>
      <w:proofErr w:type="spellStart"/>
      <w:r w:rsidR="00F80E7F">
        <w:rPr>
          <w:rFonts w:cs="Times New Roman"/>
          <w:sz w:val="22"/>
        </w:rPr>
        <w:t>baik</w:t>
      </w:r>
      <w:proofErr w:type="spellEnd"/>
      <w:r w:rsidR="00F80E7F">
        <w:rPr>
          <w:rFonts w:cs="Times New Roman"/>
          <w:sz w:val="22"/>
        </w:rPr>
        <w:t xml:space="preserve"> </w:t>
      </w:r>
      <w:proofErr w:type="spellStart"/>
      <w:r w:rsidR="00F80E7F">
        <w:rPr>
          <w:rFonts w:cs="Times New Roman"/>
          <w:sz w:val="22"/>
        </w:rPr>
        <w:t>dalam</w:t>
      </w:r>
      <w:proofErr w:type="spellEnd"/>
      <w:r w:rsidR="00F80E7F">
        <w:rPr>
          <w:rFonts w:cs="Times New Roman"/>
          <w:sz w:val="22"/>
        </w:rPr>
        <w:t xml:space="preserve"> </w:t>
      </w:r>
      <w:proofErr w:type="spellStart"/>
      <w:r w:rsidR="00F80E7F">
        <w:rPr>
          <w:rFonts w:cs="Times New Roman"/>
          <w:sz w:val="22"/>
        </w:rPr>
        <w:t>bekerja</w:t>
      </w:r>
      <w:proofErr w:type="spellEnd"/>
      <w:r w:rsidR="00F80E7F">
        <w:rPr>
          <w:rFonts w:cs="Times New Roman"/>
          <w:sz w:val="22"/>
        </w:rPr>
        <w:t xml:space="preserve"> </w:t>
      </w:r>
      <w:proofErr w:type="spellStart"/>
      <w:r w:rsidR="00F80E7F">
        <w:rPr>
          <w:rFonts w:cs="Times New Roman"/>
          <w:sz w:val="22"/>
        </w:rPr>
        <w:t>baik</w:t>
      </w:r>
      <w:proofErr w:type="spellEnd"/>
      <w:r w:rsidR="00F80E7F">
        <w:rPr>
          <w:rFonts w:cs="Times New Roman"/>
          <w:sz w:val="22"/>
        </w:rPr>
        <w:t xml:space="preserve"> </w:t>
      </w:r>
      <w:proofErr w:type="spellStart"/>
      <w:r w:rsidR="00F80E7F">
        <w:rPr>
          <w:rFonts w:cs="Times New Roman"/>
          <w:sz w:val="22"/>
        </w:rPr>
        <w:t>itu</w:t>
      </w:r>
      <w:proofErr w:type="spellEnd"/>
      <w:r w:rsidR="00F80E7F">
        <w:rPr>
          <w:rFonts w:cs="Times New Roman"/>
          <w:sz w:val="22"/>
        </w:rPr>
        <w:t xml:space="preserve"> </w:t>
      </w:r>
      <w:proofErr w:type="spellStart"/>
      <w:r w:rsidR="00F80E7F">
        <w:rPr>
          <w:rFonts w:cs="Times New Roman"/>
          <w:sz w:val="22"/>
        </w:rPr>
        <w:t>dalam</w:t>
      </w:r>
      <w:proofErr w:type="spellEnd"/>
      <w:r w:rsidR="00F80E7F">
        <w:rPr>
          <w:rFonts w:cs="Times New Roman"/>
          <w:sz w:val="22"/>
        </w:rPr>
        <w:t xml:space="preserve"> </w:t>
      </w:r>
      <w:proofErr w:type="spellStart"/>
      <w:r w:rsidR="00F80E7F">
        <w:rPr>
          <w:rFonts w:cs="Times New Roman"/>
          <w:sz w:val="22"/>
        </w:rPr>
        <w:t>kelompok</w:t>
      </w:r>
      <w:proofErr w:type="spellEnd"/>
      <w:r w:rsidR="00F80E7F">
        <w:rPr>
          <w:rFonts w:cs="Times New Roman"/>
          <w:sz w:val="22"/>
        </w:rPr>
        <w:t xml:space="preserve"> </w:t>
      </w:r>
      <w:proofErr w:type="spellStart"/>
      <w:r w:rsidR="00F80E7F">
        <w:rPr>
          <w:rFonts w:cs="Times New Roman"/>
          <w:sz w:val="22"/>
        </w:rPr>
        <w:t>maupun</w:t>
      </w:r>
      <w:proofErr w:type="spellEnd"/>
      <w:r w:rsidR="00F80E7F">
        <w:rPr>
          <w:rFonts w:cs="Times New Roman"/>
          <w:sz w:val="22"/>
        </w:rPr>
        <w:t xml:space="preserve"> </w:t>
      </w:r>
      <w:proofErr w:type="spellStart"/>
      <w:r w:rsidR="00F80E7F">
        <w:rPr>
          <w:rFonts w:cs="Times New Roman"/>
          <w:sz w:val="22"/>
        </w:rPr>
        <w:t>bekerja</w:t>
      </w:r>
      <w:proofErr w:type="spellEnd"/>
      <w:r w:rsidR="00F80E7F">
        <w:rPr>
          <w:rFonts w:cs="Times New Roman"/>
          <w:sz w:val="22"/>
        </w:rPr>
        <w:t xml:space="preserve"> </w:t>
      </w:r>
      <w:proofErr w:type="spellStart"/>
      <w:r w:rsidR="00F80E7F">
        <w:rPr>
          <w:rFonts w:cs="Times New Roman"/>
          <w:sz w:val="22"/>
        </w:rPr>
        <w:t>mandiri</w:t>
      </w:r>
      <w:proofErr w:type="spellEnd"/>
      <w:r w:rsidR="00FC264D">
        <w:rPr>
          <w:rFonts w:cs="Times New Roman"/>
          <w:sz w:val="22"/>
        </w:rPr>
        <w:t xml:space="preserve"> </w:t>
      </w:r>
      <w:proofErr w:type="spellStart"/>
      <w:r w:rsidR="00FC264D">
        <w:rPr>
          <w:rFonts w:cs="Times New Roman"/>
          <w:sz w:val="22"/>
        </w:rPr>
        <w:t>sehingga</w:t>
      </w:r>
      <w:proofErr w:type="spellEnd"/>
      <w:r w:rsidR="00FC264D">
        <w:rPr>
          <w:rFonts w:cs="Times New Roman"/>
          <w:sz w:val="22"/>
        </w:rPr>
        <w:t xml:space="preserve"> </w:t>
      </w:r>
      <w:proofErr w:type="spellStart"/>
      <w:r w:rsidR="00FC264D">
        <w:rPr>
          <w:rFonts w:cs="Times New Roman"/>
          <w:sz w:val="22"/>
        </w:rPr>
        <w:t>hal</w:t>
      </w:r>
      <w:proofErr w:type="spellEnd"/>
      <w:r w:rsidR="00FC264D">
        <w:rPr>
          <w:rFonts w:cs="Times New Roman"/>
          <w:sz w:val="22"/>
        </w:rPr>
        <w:t xml:space="preserve"> </w:t>
      </w:r>
      <w:proofErr w:type="spellStart"/>
      <w:r w:rsidR="00FC264D">
        <w:rPr>
          <w:rFonts w:cs="Times New Roman"/>
          <w:sz w:val="22"/>
        </w:rPr>
        <w:t>tersebut</w:t>
      </w:r>
      <w:proofErr w:type="spellEnd"/>
      <w:r w:rsidR="00FC264D">
        <w:rPr>
          <w:rFonts w:cs="Times New Roman"/>
          <w:sz w:val="22"/>
        </w:rPr>
        <w:t xml:space="preserve"> </w:t>
      </w:r>
      <w:proofErr w:type="spellStart"/>
      <w:r w:rsidR="00FC264D">
        <w:rPr>
          <w:rFonts w:cs="Times New Roman"/>
          <w:sz w:val="22"/>
        </w:rPr>
        <w:t>merupakan</w:t>
      </w:r>
      <w:proofErr w:type="spellEnd"/>
      <w:r w:rsidR="00FC264D">
        <w:rPr>
          <w:rFonts w:cs="Times New Roman"/>
          <w:sz w:val="22"/>
        </w:rPr>
        <w:t xml:space="preserve"> </w:t>
      </w:r>
      <w:proofErr w:type="spellStart"/>
      <w:r w:rsidR="00FC264D">
        <w:rPr>
          <w:rFonts w:cs="Times New Roman"/>
          <w:sz w:val="22"/>
        </w:rPr>
        <w:t>kedewasaan</w:t>
      </w:r>
      <w:proofErr w:type="spellEnd"/>
      <w:r w:rsidR="00FC264D">
        <w:rPr>
          <w:rFonts w:cs="Times New Roman"/>
          <w:sz w:val="22"/>
        </w:rPr>
        <w:t xml:space="preserve"> </w:t>
      </w:r>
      <w:proofErr w:type="spellStart"/>
      <w:r w:rsidR="00FC264D">
        <w:rPr>
          <w:rFonts w:cs="Times New Roman"/>
          <w:sz w:val="22"/>
        </w:rPr>
        <w:t>sikap</w:t>
      </w:r>
      <w:proofErr w:type="spellEnd"/>
      <w:r w:rsidR="00FC264D">
        <w:rPr>
          <w:rFonts w:cs="Times New Roman"/>
          <w:sz w:val="22"/>
        </w:rPr>
        <w:t xml:space="preserve"> yang </w:t>
      </w:r>
      <w:proofErr w:type="spellStart"/>
      <w:r w:rsidR="00FC264D">
        <w:rPr>
          <w:rFonts w:cs="Times New Roman"/>
          <w:sz w:val="22"/>
        </w:rPr>
        <w:t>mencerminkan</w:t>
      </w:r>
      <w:proofErr w:type="spellEnd"/>
      <w:r w:rsidR="00FC264D">
        <w:rPr>
          <w:rFonts w:cs="Times New Roman"/>
          <w:sz w:val="22"/>
        </w:rPr>
        <w:t xml:space="preserve"> </w:t>
      </w:r>
      <w:proofErr w:type="spellStart"/>
      <w:r w:rsidR="00FC264D">
        <w:rPr>
          <w:rFonts w:cs="Times New Roman"/>
          <w:sz w:val="22"/>
        </w:rPr>
        <w:t>tingkat</w:t>
      </w:r>
      <w:proofErr w:type="spellEnd"/>
      <w:r w:rsidR="00FC264D">
        <w:rPr>
          <w:rFonts w:cs="Times New Roman"/>
          <w:sz w:val="22"/>
        </w:rPr>
        <w:t xml:space="preserve"> </w:t>
      </w:r>
      <w:proofErr w:type="spellStart"/>
      <w:r w:rsidR="00FC264D">
        <w:rPr>
          <w:rFonts w:cs="Times New Roman"/>
          <w:sz w:val="22"/>
        </w:rPr>
        <w:t>kesiapan</w:t>
      </w:r>
      <w:proofErr w:type="spellEnd"/>
      <w:r w:rsidR="00FC264D">
        <w:rPr>
          <w:rFonts w:cs="Times New Roman"/>
          <w:sz w:val="22"/>
        </w:rPr>
        <w:t xml:space="preserve"> </w:t>
      </w:r>
      <w:proofErr w:type="spellStart"/>
      <w:r w:rsidR="00FC264D">
        <w:rPr>
          <w:rFonts w:cs="Times New Roman"/>
          <w:sz w:val="22"/>
        </w:rPr>
        <w:t>kerja</w:t>
      </w:r>
      <w:proofErr w:type="spellEnd"/>
      <w:r w:rsidR="00FC264D">
        <w:rPr>
          <w:rFonts w:cs="Times New Roman"/>
          <w:sz w:val="22"/>
        </w:rPr>
        <w:t xml:space="preserve"> </w:t>
      </w:r>
      <w:proofErr w:type="spellStart"/>
      <w:r w:rsidR="00FC264D">
        <w:rPr>
          <w:rFonts w:cs="Times New Roman"/>
          <w:sz w:val="22"/>
        </w:rPr>
        <w:t>mereka</w:t>
      </w:r>
      <w:proofErr w:type="spellEnd"/>
      <w:r w:rsidR="00F80E7F">
        <w:rPr>
          <w:rFonts w:cs="Times New Roman"/>
          <w:sz w:val="22"/>
        </w:rPr>
        <w:t xml:space="preserve">. </w:t>
      </w:r>
    </w:p>
    <w:p w14:paraId="2504B946" w14:textId="67C27C12" w:rsidR="00C404C9" w:rsidRDefault="00C404C9" w:rsidP="00FC264D">
      <w:pPr>
        <w:pStyle w:val="BodyText"/>
        <w:spacing w:line="240" w:lineRule="auto"/>
        <w:ind w:firstLine="216"/>
        <w:rPr>
          <w:rFonts w:cs="Times New Roman"/>
          <w:sz w:val="22"/>
        </w:rPr>
      </w:pPr>
      <w:proofErr w:type="spellStart"/>
      <w:r>
        <w:rPr>
          <w:rFonts w:cs="Times New Roman"/>
          <w:sz w:val="22"/>
        </w:rPr>
        <w:t>Keadaan</w:t>
      </w:r>
      <w:proofErr w:type="spellEnd"/>
      <w:r>
        <w:rPr>
          <w:rFonts w:cs="Times New Roman"/>
          <w:sz w:val="22"/>
        </w:rPr>
        <w:t xml:space="preserve"> mental dan </w:t>
      </w:r>
      <w:proofErr w:type="spellStart"/>
      <w:r>
        <w:rPr>
          <w:rFonts w:cs="Times New Roman"/>
          <w:sz w:val="22"/>
        </w:rPr>
        <w:t>emosi</w:t>
      </w:r>
      <w:proofErr w:type="spellEnd"/>
      <w:r>
        <w:rPr>
          <w:rFonts w:cs="Times New Roman"/>
          <w:sz w:val="22"/>
        </w:rPr>
        <w:t xml:space="preserve"> yang </w:t>
      </w:r>
      <w:proofErr w:type="spellStart"/>
      <w:r>
        <w:rPr>
          <w:rFonts w:cs="Times New Roman"/>
          <w:sz w:val="22"/>
        </w:rPr>
        <w:t>serasi</w:t>
      </w:r>
      <w:proofErr w:type="spellEnd"/>
      <w:r>
        <w:rPr>
          <w:rFonts w:cs="Times New Roman"/>
          <w:sz w:val="22"/>
        </w:rPr>
        <w:t xml:space="preserve"> juga </w:t>
      </w:r>
      <w:proofErr w:type="spellStart"/>
      <w:r>
        <w:rPr>
          <w:rFonts w:cs="Times New Roman"/>
          <w:sz w:val="22"/>
        </w:rPr>
        <w:t>mengindikasikan</w:t>
      </w:r>
      <w:proofErr w:type="spellEnd"/>
      <w:r>
        <w:rPr>
          <w:rFonts w:cs="Times New Roman"/>
          <w:sz w:val="22"/>
        </w:rPr>
        <w:t xml:space="preserve"> </w:t>
      </w:r>
      <w:proofErr w:type="spellStart"/>
      <w:r>
        <w:rPr>
          <w:rFonts w:cs="Times New Roman"/>
          <w:sz w:val="22"/>
        </w:rPr>
        <w:t>keberanian</w:t>
      </w:r>
      <w:proofErr w:type="spellEnd"/>
      <w:r>
        <w:rPr>
          <w:rFonts w:cs="Times New Roman"/>
          <w:sz w:val="22"/>
        </w:rPr>
        <w:t xml:space="preserve"> </w:t>
      </w:r>
      <w:proofErr w:type="spellStart"/>
      <w:r>
        <w:rPr>
          <w:rFonts w:cs="Times New Roman"/>
          <w:sz w:val="22"/>
        </w:rPr>
        <w:t>mahasiswa</w:t>
      </w:r>
      <w:proofErr w:type="spellEnd"/>
      <w:r>
        <w:rPr>
          <w:rFonts w:cs="Times New Roman"/>
          <w:sz w:val="22"/>
        </w:rPr>
        <w:t xml:space="preserve"> </w:t>
      </w:r>
      <w:proofErr w:type="spellStart"/>
      <w:r>
        <w:rPr>
          <w:rFonts w:cs="Times New Roman"/>
          <w:sz w:val="22"/>
        </w:rPr>
        <w:t>dalam</w:t>
      </w:r>
      <w:proofErr w:type="spellEnd"/>
      <w:r>
        <w:rPr>
          <w:rFonts w:cs="Times New Roman"/>
          <w:sz w:val="22"/>
        </w:rPr>
        <w:t xml:space="preserve"> </w:t>
      </w:r>
      <w:proofErr w:type="spellStart"/>
      <w:r>
        <w:rPr>
          <w:rFonts w:cs="Times New Roman"/>
          <w:sz w:val="22"/>
        </w:rPr>
        <w:t>melakukan</w:t>
      </w:r>
      <w:proofErr w:type="spellEnd"/>
      <w:r>
        <w:rPr>
          <w:rFonts w:cs="Times New Roman"/>
          <w:sz w:val="22"/>
        </w:rPr>
        <w:t xml:space="preserve"> </w:t>
      </w:r>
      <w:proofErr w:type="spellStart"/>
      <w:r>
        <w:rPr>
          <w:rFonts w:cs="Times New Roman"/>
          <w:sz w:val="22"/>
        </w:rPr>
        <w:t>eksplorasi</w:t>
      </w:r>
      <w:proofErr w:type="spellEnd"/>
      <w:r>
        <w:rPr>
          <w:rFonts w:cs="Times New Roman"/>
          <w:sz w:val="22"/>
        </w:rPr>
        <w:t xml:space="preserve">, </w:t>
      </w:r>
      <w:proofErr w:type="spellStart"/>
      <w:r>
        <w:rPr>
          <w:rFonts w:cs="Times New Roman"/>
          <w:sz w:val="22"/>
        </w:rPr>
        <w:t>melakukan</w:t>
      </w:r>
      <w:proofErr w:type="spellEnd"/>
      <w:r>
        <w:rPr>
          <w:rFonts w:cs="Times New Roman"/>
          <w:sz w:val="22"/>
        </w:rPr>
        <w:t xml:space="preserve"> </w:t>
      </w:r>
      <w:proofErr w:type="spellStart"/>
      <w:r>
        <w:rPr>
          <w:rFonts w:cs="Times New Roman"/>
          <w:sz w:val="22"/>
        </w:rPr>
        <w:t>perencanaan</w:t>
      </w:r>
      <w:proofErr w:type="spellEnd"/>
      <w:r>
        <w:rPr>
          <w:rFonts w:cs="Times New Roman"/>
          <w:sz w:val="22"/>
        </w:rPr>
        <w:t xml:space="preserve"> </w:t>
      </w:r>
      <w:proofErr w:type="spellStart"/>
      <w:r>
        <w:rPr>
          <w:rFonts w:cs="Times New Roman"/>
          <w:sz w:val="22"/>
        </w:rPr>
        <w:t>kerja</w:t>
      </w:r>
      <w:proofErr w:type="spellEnd"/>
      <w:r>
        <w:rPr>
          <w:rFonts w:cs="Times New Roman"/>
          <w:sz w:val="22"/>
        </w:rPr>
        <w:t xml:space="preserve">, </w:t>
      </w:r>
      <w:proofErr w:type="spellStart"/>
      <w:r>
        <w:rPr>
          <w:rFonts w:cs="Times New Roman"/>
          <w:sz w:val="22"/>
        </w:rPr>
        <w:t>serta</w:t>
      </w:r>
      <w:proofErr w:type="spellEnd"/>
      <w:r>
        <w:rPr>
          <w:rFonts w:cs="Times New Roman"/>
          <w:sz w:val="22"/>
        </w:rPr>
        <w:t xml:space="preserve"> </w:t>
      </w:r>
      <w:proofErr w:type="spellStart"/>
      <w:r>
        <w:rPr>
          <w:rFonts w:cs="Times New Roman"/>
          <w:sz w:val="22"/>
        </w:rPr>
        <w:t>sikap</w:t>
      </w:r>
      <w:proofErr w:type="spellEnd"/>
      <w:r>
        <w:rPr>
          <w:rFonts w:cs="Times New Roman"/>
          <w:sz w:val="22"/>
        </w:rPr>
        <w:t xml:space="preserve"> </w:t>
      </w:r>
      <w:proofErr w:type="spellStart"/>
      <w:r>
        <w:rPr>
          <w:rFonts w:cs="Times New Roman"/>
          <w:sz w:val="22"/>
        </w:rPr>
        <w:t>percaya</w:t>
      </w:r>
      <w:proofErr w:type="spellEnd"/>
      <w:r>
        <w:rPr>
          <w:rFonts w:cs="Times New Roman"/>
          <w:sz w:val="22"/>
        </w:rPr>
        <w:t xml:space="preserve"> </w:t>
      </w:r>
      <w:proofErr w:type="spellStart"/>
      <w:r>
        <w:rPr>
          <w:rFonts w:cs="Times New Roman"/>
          <w:sz w:val="22"/>
        </w:rPr>
        <w:t>diri</w:t>
      </w:r>
      <w:proofErr w:type="spellEnd"/>
      <w:r>
        <w:rPr>
          <w:rFonts w:cs="Times New Roman"/>
          <w:sz w:val="22"/>
        </w:rPr>
        <w:t xml:space="preserve"> </w:t>
      </w:r>
      <w:proofErr w:type="spellStart"/>
      <w:r>
        <w:rPr>
          <w:rFonts w:cs="Times New Roman"/>
          <w:sz w:val="22"/>
        </w:rPr>
        <w:t>mengambil</w:t>
      </w:r>
      <w:proofErr w:type="spellEnd"/>
      <w:r>
        <w:rPr>
          <w:rFonts w:cs="Times New Roman"/>
          <w:sz w:val="22"/>
        </w:rPr>
        <w:t xml:space="preserve"> </w:t>
      </w:r>
      <w:proofErr w:type="spellStart"/>
      <w:r>
        <w:rPr>
          <w:rFonts w:cs="Times New Roman"/>
          <w:sz w:val="22"/>
        </w:rPr>
        <w:t>keputusan</w:t>
      </w:r>
      <w:proofErr w:type="spellEnd"/>
      <w:r>
        <w:rPr>
          <w:rFonts w:cs="Times New Roman"/>
          <w:sz w:val="22"/>
        </w:rPr>
        <w:t xml:space="preserve"> </w:t>
      </w:r>
      <w:proofErr w:type="spellStart"/>
      <w:r>
        <w:rPr>
          <w:rFonts w:cs="Times New Roman"/>
          <w:sz w:val="22"/>
        </w:rPr>
        <w:t>kerja</w:t>
      </w:r>
      <w:proofErr w:type="spellEnd"/>
      <w:r>
        <w:rPr>
          <w:rFonts w:cs="Times New Roman"/>
          <w:sz w:val="22"/>
        </w:rPr>
        <w:t xml:space="preserve"> </w:t>
      </w:r>
      <w:proofErr w:type="spellStart"/>
      <w:r>
        <w:rPr>
          <w:rFonts w:cs="Times New Roman"/>
          <w:sz w:val="22"/>
        </w:rPr>
        <w:t>mengandalkan</w:t>
      </w:r>
      <w:proofErr w:type="spellEnd"/>
      <w:r>
        <w:rPr>
          <w:rFonts w:cs="Times New Roman"/>
          <w:sz w:val="22"/>
        </w:rPr>
        <w:t xml:space="preserve"> </w:t>
      </w:r>
      <w:proofErr w:type="spellStart"/>
      <w:r>
        <w:rPr>
          <w:rFonts w:cs="Times New Roman"/>
          <w:sz w:val="22"/>
        </w:rPr>
        <w:t>pengetahuan</w:t>
      </w:r>
      <w:proofErr w:type="spellEnd"/>
      <w:r>
        <w:rPr>
          <w:rFonts w:cs="Times New Roman"/>
          <w:sz w:val="22"/>
        </w:rPr>
        <w:t xml:space="preserve"> dan </w:t>
      </w:r>
      <w:proofErr w:type="spellStart"/>
      <w:r>
        <w:rPr>
          <w:rFonts w:cs="Times New Roman"/>
          <w:sz w:val="22"/>
        </w:rPr>
        <w:t>pengalamannya</w:t>
      </w:r>
      <w:proofErr w:type="spellEnd"/>
      <w:r>
        <w:rPr>
          <w:rFonts w:cs="Times New Roman"/>
          <w:sz w:val="22"/>
        </w:rPr>
        <w:t xml:space="preserve"> </w:t>
      </w:r>
      <w:r>
        <w:rPr>
          <w:rFonts w:cs="Times New Roman"/>
          <w:sz w:val="22"/>
        </w:rPr>
        <w:fldChar w:fldCharType="begin" w:fldLock="1"/>
      </w:r>
      <w:r w:rsidR="00626A16">
        <w:rPr>
          <w:rFonts w:cs="Times New Roman"/>
          <w:sz w:val="22"/>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approach.","author":[{"dropping-particle":"","family":"Slameto","given":"","non-dropping-particle":"","parse-names":false,"suffix":""}],"container-title":"Journal of Chemical Information and Modeling","id":"ITEM-1","issued":{"date-parts":[["2013"]]},"title":"Manajemen Bimbingan dan Konseling","type":"article"},"uris":["http://www.mendeley.com/documents/?uuid=6a940c50-4e9d-462d-939c-f0e10551381e"]}],"mendeley":{"formattedCitation":"(Slameto, 2013)","plainTextFormattedCitation":"(Slameto, 2013)","previouslyFormattedCitation":"(Slameto, 2013)"},"properties":{"noteIndex":0},"schema":"https://github.com/citation-style-language/schema/raw/master/csl-citation.json"}</w:instrText>
      </w:r>
      <w:r>
        <w:rPr>
          <w:rFonts w:cs="Times New Roman"/>
          <w:sz w:val="22"/>
        </w:rPr>
        <w:fldChar w:fldCharType="separate"/>
      </w:r>
      <w:r w:rsidRPr="00C404C9">
        <w:rPr>
          <w:rFonts w:cs="Times New Roman"/>
          <w:noProof/>
          <w:sz w:val="22"/>
        </w:rPr>
        <w:t>(Slameto, 2013)</w:t>
      </w:r>
      <w:r>
        <w:rPr>
          <w:rFonts w:cs="Times New Roman"/>
          <w:sz w:val="22"/>
        </w:rPr>
        <w:fldChar w:fldCharType="end"/>
      </w:r>
      <w:r>
        <w:rPr>
          <w:rFonts w:cs="Times New Roman"/>
          <w:sz w:val="22"/>
        </w:rPr>
        <w:t>.</w:t>
      </w:r>
      <w:r w:rsidR="00921488">
        <w:rPr>
          <w:rFonts w:cs="Times New Roman"/>
          <w:sz w:val="22"/>
        </w:rPr>
        <w:t xml:space="preserve"> </w:t>
      </w:r>
      <w:proofErr w:type="spellStart"/>
      <w:r w:rsidR="00626A16">
        <w:rPr>
          <w:rFonts w:cs="Times New Roman"/>
          <w:sz w:val="22"/>
        </w:rPr>
        <w:t>Keadaan</w:t>
      </w:r>
      <w:proofErr w:type="spellEnd"/>
      <w:r w:rsidR="00626A16">
        <w:rPr>
          <w:rFonts w:cs="Times New Roman"/>
          <w:sz w:val="22"/>
        </w:rPr>
        <w:t xml:space="preserve"> mental dan </w:t>
      </w:r>
      <w:proofErr w:type="spellStart"/>
      <w:r w:rsidR="00626A16">
        <w:rPr>
          <w:rFonts w:cs="Times New Roman"/>
          <w:sz w:val="22"/>
        </w:rPr>
        <w:t>emosi</w:t>
      </w:r>
      <w:proofErr w:type="spellEnd"/>
      <w:r w:rsidR="00626A16">
        <w:rPr>
          <w:rFonts w:cs="Times New Roman"/>
          <w:sz w:val="22"/>
        </w:rPr>
        <w:t xml:space="preserve"> yang </w:t>
      </w:r>
      <w:proofErr w:type="spellStart"/>
      <w:r w:rsidR="00626A16">
        <w:rPr>
          <w:rFonts w:cs="Times New Roman"/>
          <w:sz w:val="22"/>
        </w:rPr>
        <w:t>serasi</w:t>
      </w:r>
      <w:proofErr w:type="spellEnd"/>
      <w:r w:rsidR="00626A16">
        <w:rPr>
          <w:rFonts w:cs="Times New Roman"/>
          <w:sz w:val="22"/>
        </w:rPr>
        <w:t xml:space="preserve"> yang </w:t>
      </w:r>
      <w:proofErr w:type="spellStart"/>
      <w:r w:rsidR="00626A16">
        <w:rPr>
          <w:rFonts w:cs="Times New Roman"/>
          <w:sz w:val="22"/>
        </w:rPr>
        <w:t>tinggi</w:t>
      </w:r>
      <w:proofErr w:type="spellEnd"/>
      <w:r w:rsidR="00626A16">
        <w:rPr>
          <w:rFonts w:cs="Times New Roman"/>
          <w:sz w:val="22"/>
        </w:rPr>
        <w:t xml:space="preserve"> </w:t>
      </w:r>
      <w:proofErr w:type="spellStart"/>
      <w:r w:rsidR="00626A16">
        <w:rPr>
          <w:rFonts w:cs="Times New Roman"/>
          <w:sz w:val="22"/>
        </w:rPr>
        <w:t>menandakan</w:t>
      </w:r>
      <w:proofErr w:type="spellEnd"/>
      <w:r w:rsidR="00626A16">
        <w:rPr>
          <w:rFonts w:cs="Times New Roman"/>
          <w:sz w:val="22"/>
        </w:rPr>
        <w:t xml:space="preserve"> </w:t>
      </w:r>
      <w:proofErr w:type="spellStart"/>
      <w:r w:rsidR="00626A16">
        <w:rPr>
          <w:rFonts w:cs="Times New Roman"/>
          <w:sz w:val="22"/>
        </w:rPr>
        <w:t>tingkat</w:t>
      </w:r>
      <w:proofErr w:type="spellEnd"/>
      <w:r w:rsidR="00626A16">
        <w:rPr>
          <w:rFonts w:cs="Times New Roman"/>
          <w:sz w:val="22"/>
        </w:rPr>
        <w:t xml:space="preserve"> </w:t>
      </w:r>
      <w:proofErr w:type="spellStart"/>
      <w:r w:rsidR="00626A16">
        <w:rPr>
          <w:rFonts w:cs="Times New Roman"/>
          <w:sz w:val="22"/>
        </w:rPr>
        <w:t>kepercayaan</w:t>
      </w:r>
      <w:proofErr w:type="spellEnd"/>
      <w:r w:rsidR="00626A16">
        <w:rPr>
          <w:rFonts w:cs="Times New Roman"/>
          <w:sz w:val="22"/>
        </w:rPr>
        <w:t xml:space="preserve"> </w:t>
      </w:r>
      <w:proofErr w:type="spellStart"/>
      <w:r w:rsidR="00626A16">
        <w:rPr>
          <w:rFonts w:cs="Times New Roman"/>
          <w:sz w:val="22"/>
        </w:rPr>
        <w:t>diri</w:t>
      </w:r>
      <w:proofErr w:type="spellEnd"/>
      <w:r w:rsidR="00626A16">
        <w:rPr>
          <w:rFonts w:cs="Times New Roman"/>
          <w:sz w:val="22"/>
        </w:rPr>
        <w:t xml:space="preserve"> </w:t>
      </w:r>
      <w:proofErr w:type="spellStart"/>
      <w:r w:rsidR="00626A16">
        <w:rPr>
          <w:rFonts w:cs="Times New Roman"/>
          <w:sz w:val="22"/>
        </w:rPr>
        <w:t>tinggi</w:t>
      </w:r>
      <w:proofErr w:type="spellEnd"/>
      <w:r w:rsidR="00626A16">
        <w:rPr>
          <w:rFonts w:cs="Times New Roman"/>
          <w:sz w:val="22"/>
        </w:rPr>
        <w:t xml:space="preserve"> </w:t>
      </w:r>
      <w:proofErr w:type="spellStart"/>
      <w:r w:rsidR="00626A16">
        <w:rPr>
          <w:rFonts w:cs="Times New Roman"/>
          <w:sz w:val="22"/>
        </w:rPr>
        <w:t>serta</w:t>
      </w:r>
      <w:proofErr w:type="spellEnd"/>
      <w:r w:rsidR="00626A16">
        <w:rPr>
          <w:rFonts w:cs="Times New Roman"/>
          <w:sz w:val="22"/>
        </w:rPr>
        <w:t xml:space="preserve"> </w:t>
      </w:r>
      <w:proofErr w:type="spellStart"/>
      <w:r w:rsidR="00626A16">
        <w:rPr>
          <w:rFonts w:cs="Times New Roman"/>
          <w:sz w:val="22"/>
        </w:rPr>
        <w:t>memiliki</w:t>
      </w:r>
      <w:proofErr w:type="spellEnd"/>
      <w:r w:rsidR="00626A16">
        <w:rPr>
          <w:rFonts w:cs="Times New Roman"/>
          <w:sz w:val="22"/>
        </w:rPr>
        <w:t xml:space="preserve"> </w:t>
      </w:r>
      <w:proofErr w:type="spellStart"/>
      <w:r w:rsidR="00626A16">
        <w:rPr>
          <w:rFonts w:cs="Times New Roman"/>
          <w:sz w:val="22"/>
        </w:rPr>
        <w:t>kemampuan</w:t>
      </w:r>
      <w:proofErr w:type="spellEnd"/>
      <w:r w:rsidR="00626A16">
        <w:rPr>
          <w:rFonts w:cs="Times New Roman"/>
          <w:sz w:val="22"/>
        </w:rPr>
        <w:t xml:space="preserve"> </w:t>
      </w:r>
      <w:proofErr w:type="spellStart"/>
      <w:r w:rsidR="00626A16">
        <w:rPr>
          <w:rFonts w:cs="Times New Roman"/>
          <w:sz w:val="22"/>
        </w:rPr>
        <w:t>mengendalikan</w:t>
      </w:r>
      <w:proofErr w:type="spellEnd"/>
      <w:r w:rsidR="00626A16">
        <w:rPr>
          <w:rFonts w:cs="Times New Roman"/>
          <w:sz w:val="22"/>
        </w:rPr>
        <w:t xml:space="preserve"> ego </w:t>
      </w:r>
      <w:proofErr w:type="spellStart"/>
      <w:r w:rsidR="00626A16">
        <w:rPr>
          <w:rFonts w:cs="Times New Roman"/>
          <w:sz w:val="22"/>
        </w:rPr>
        <w:t>diri</w:t>
      </w:r>
      <w:proofErr w:type="spellEnd"/>
      <w:r w:rsidR="00626A16">
        <w:rPr>
          <w:rFonts w:cs="Times New Roman"/>
          <w:sz w:val="22"/>
        </w:rPr>
        <w:t xml:space="preserve"> </w:t>
      </w:r>
      <w:proofErr w:type="spellStart"/>
      <w:r w:rsidR="00626A16">
        <w:rPr>
          <w:rFonts w:cs="Times New Roman"/>
          <w:sz w:val="22"/>
        </w:rPr>
        <w:t>saat</w:t>
      </w:r>
      <w:proofErr w:type="spellEnd"/>
      <w:r w:rsidR="00626A16">
        <w:rPr>
          <w:rFonts w:cs="Times New Roman"/>
          <w:sz w:val="22"/>
        </w:rPr>
        <w:t xml:space="preserve"> </w:t>
      </w:r>
      <w:proofErr w:type="spellStart"/>
      <w:r w:rsidR="00626A16">
        <w:rPr>
          <w:rFonts w:cs="Times New Roman"/>
          <w:sz w:val="22"/>
        </w:rPr>
        <w:t>bekerja</w:t>
      </w:r>
      <w:proofErr w:type="spellEnd"/>
      <w:r w:rsidR="00626A16">
        <w:rPr>
          <w:rFonts w:cs="Times New Roman"/>
          <w:sz w:val="22"/>
        </w:rPr>
        <w:t xml:space="preserve"> </w:t>
      </w:r>
      <w:proofErr w:type="spellStart"/>
      <w:r w:rsidR="00626A16">
        <w:rPr>
          <w:rFonts w:cs="Times New Roman"/>
          <w:sz w:val="22"/>
        </w:rPr>
        <w:t>dengan</w:t>
      </w:r>
      <w:proofErr w:type="spellEnd"/>
      <w:r w:rsidR="00626A16">
        <w:rPr>
          <w:rFonts w:cs="Times New Roman"/>
          <w:sz w:val="22"/>
        </w:rPr>
        <w:t xml:space="preserve"> orang lain </w:t>
      </w:r>
      <w:r w:rsidR="00626A16">
        <w:rPr>
          <w:rFonts w:cs="Times New Roman"/>
          <w:sz w:val="22"/>
        </w:rPr>
        <w:fldChar w:fldCharType="begin" w:fldLock="1"/>
      </w:r>
      <w:r w:rsidR="00626A16">
        <w:rPr>
          <w:rFonts w:cs="Times New Roman"/>
          <w:sz w:val="22"/>
        </w:rPr>
        <w:instrText>ADDIN CSL_CITATION {"citationItems":[{"id":"ITEM-1","itemData":{"DOI":"10.21153/jtlge2011vol2no1art552","ISSN":"1838-3815","abstract":"Work readiness is a relatively new concept which has emerged in the literature as a selection criterion for predicting graduate potential. Its definition and validity however, is contentious. To address this issue, the current study aimed to identify the attributes and characteristics that comprise work readiness and develop a scale to assess graduate work readiness. A qualitative study was conducted to assist in generating a representative pool of items for quantitative measurement. The resultant 167 item Work Readiness Scale (WRS) which we developed was validated in a sample of 251 graduates across a range of disciplines. Item analysis assisted in refining the scale. Exploratory factor analyses supported a 4-factor solution, with the final WRS consisting of 64 items. The four factors explained 44.7% of the variance, demonstrated excellent reliability and were labelled personal characteristics, organisational acumen, work competence, and social intelligence. The findings indicate that work readiness is a multidimensional construct and initial evidence is provided for the construct validity of the WRS.","author":[{"dropping-particle":"","family":"Caballero","given":"Catherine Lissette","non-dropping-particle":"","parse-names":false,"suffix":""},{"dropping-particle":"","family":"Walker","given":"Arlene","non-dropping-particle":"","parse-names":false,"suffix":""},{"dropping-particle":"","family":"Fuller-Tyszkiewicz","given":"Matthew","non-dropping-particle":"","parse-names":false,"suffix":""}],"container-title":"Journal of Teaching and Learning for Graduate Employability","id":"ITEM-1","issued":{"date-parts":[["2011"]]},"title":"The Work Readiness Scale (WRS): Developing a measure to assess work readiness in college graduates","type":"article-journal"},"uris":["http://www.mendeley.com/documents/?uuid=d24a54f0-b4d6-4f27-b902-69fd2dedb71e"]}],"mendeley":{"formattedCitation":"(Caballero et al., 2011)","plainTextFormattedCitation":"(Caballero et al., 2011)"},"properties":{"noteIndex":0},"schema":"https://github.com/citation-style-language/schema/raw/master/csl-citation.json"}</w:instrText>
      </w:r>
      <w:r w:rsidR="00626A16">
        <w:rPr>
          <w:rFonts w:cs="Times New Roman"/>
          <w:sz w:val="22"/>
        </w:rPr>
        <w:fldChar w:fldCharType="separate"/>
      </w:r>
      <w:r w:rsidR="00626A16" w:rsidRPr="00626A16">
        <w:rPr>
          <w:rFonts w:cs="Times New Roman"/>
          <w:noProof/>
          <w:sz w:val="22"/>
        </w:rPr>
        <w:t>(Caballero et al., 2011)</w:t>
      </w:r>
      <w:r w:rsidR="00626A16">
        <w:rPr>
          <w:rFonts w:cs="Times New Roman"/>
          <w:sz w:val="22"/>
        </w:rPr>
        <w:fldChar w:fldCharType="end"/>
      </w:r>
      <w:r w:rsidR="00626A16">
        <w:rPr>
          <w:rFonts w:cs="Times New Roman"/>
          <w:sz w:val="22"/>
        </w:rPr>
        <w:t>.</w:t>
      </w:r>
    </w:p>
    <w:p w14:paraId="604A1F24" w14:textId="1EC0AA9B" w:rsidR="00921488" w:rsidRDefault="00921488" w:rsidP="00FC264D">
      <w:pPr>
        <w:pStyle w:val="BodyText"/>
        <w:spacing w:line="240" w:lineRule="auto"/>
        <w:ind w:firstLine="216"/>
        <w:rPr>
          <w:rFonts w:cs="Times New Roman"/>
          <w:sz w:val="22"/>
        </w:rPr>
      </w:pPr>
      <w:r>
        <w:rPr>
          <w:rFonts w:cs="Times New Roman"/>
          <w:sz w:val="22"/>
        </w:rPr>
        <w:t xml:space="preserve">Pada </w:t>
      </w:r>
      <w:proofErr w:type="spellStart"/>
      <w:r>
        <w:rPr>
          <w:rFonts w:cs="Times New Roman"/>
          <w:sz w:val="22"/>
        </w:rPr>
        <w:t>saat</w:t>
      </w:r>
      <w:proofErr w:type="spellEnd"/>
      <w:r>
        <w:rPr>
          <w:rFonts w:cs="Times New Roman"/>
          <w:sz w:val="22"/>
        </w:rPr>
        <w:t xml:space="preserve"> </w:t>
      </w:r>
      <w:proofErr w:type="spellStart"/>
      <w:r>
        <w:rPr>
          <w:rFonts w:cs="Times New Roman"/>
          <w:sz w:val="22"/>
        </w:rPr>
        <w:t>bersamaan</w:t>
      </w:r>
      <w:proofErr w:type="spellEnd"/>
      <w:r>
        <w:rPr>
          <w:rFonts w:cs="Times New Roman"/>
          <w:sz w:val="22"/>
        </w:rPr>
        <w:t xml:space="preserve"> </w:t>
      </w:r>
      <w:proofErr w:type="spellStart"/>
      <w:r>
        <w:rPr>
          <w:rFonts w:cs="Times New Roman"/>
          <w:sz w:val="22"/>
        </w:rPr>
        <w:t>pengalaman</w:t>
      </w:r>
      <w:proofErr w:type="spellEnd"/>
      <w:r>
        <w:rPr>
          <w:rFonts w:cs="Times New Roman"/>
          <w:sz w:val="22"/>
        </w:rPr>
        <w:t xml:space="preserve"> masa </w:t>
      </w:r>
      <w:proofErr w:type="spellStart"/>
      <w:r>
        <w:rPr>
          <w:rFonts w:cs="Times New Roman"/>
          <w:sz w:val="22"/>
        </w:rPr>
        <w:t>lalu</w:t>
      </w:r>
      <w:proofErr w:type="spellEnd"/>
      <w:r>
        <w:rPr>
          <w:rFonts w:cs="Times New Roman"/>
          <w:sz w:val="22"/>
        </w:rPr>
        <w:t xml:space="preserve"> yang </w:t>
      </w:r>
      <w:proofErr w:type="spellStart"/>
      <w:r>
        <w:rPr>
          <w:rFonts w:cs="Times New Roman"/>
          <w:sz w:val="22"/>
        </w:rPr>
        <w:t>diperoleh</w:t>
      </w:r>
      <w:proofErr w:type="spellEnd"/>
      <w:r>
        <w:rPr>
          <w:rFonts w:cs="Times New Roman"/>
          <w:sz w:val="22"/>
        </w:rPr>
        <w:t xml:space="preserve"> </w:t>
      </w:r>
      <w:proofErr w:type="spellStart"/>
      <w:r>
        <w:rPr>
          <w:rFonts w:cs="Times New Roman"/>
          <w:sz w:val="22"/>
        </w:rPr>
        <w:t>mahasiswa</w:t>
      </w:r>
      <w:proofErr w:type="spellEnd"/>
      <w:r>
        <w:rPr>
          <w:rFonts w:cs="Times New Roman"/>
          <w:sz w:val="22"/>
        </w:rPr>
        <w:t xml:space="preserve"> </w:t>
      </w:r>
      <w:proofErr w:type="spellStart"/>
      <w:r>
        <w:rPr>
          <w:rFonts w:cs="Times New Roman"/>
          <w:sz w:val="22"/>
        </w:rPr>
        <w:t>baik</w:t>
      </w:r>
      <w:proofErr w:type="spellEnd"/>
      <w:r>
        <w:rPr>
          <w:rFonts w:cs="Times New Roman"/>
          <w:sz w:val="22"/>
        </w:rPr>
        <w:t xml:space="preserve"> </w:t>
      </w:r>
      <w:proofErr w:type="spellStart"/>
      <w:r>
        <w:rPr>
          <w:rFonts w:cs="Times New Roman"/>
          <w:sz w:val="22"/>
        </w:rPr>
        <w:t>selama</w:t>
      </w:r>
      <w:proofErr w:type="spellEnd"/>
      <w:r>
        <w:rPr>
          <w:rFonts w:cs="Times New Roman"/>
          <w:sz w:val="22"/>
        </w:rPr>
        <w:t xml:space="preserve"> </w:t>
      </w:r>
      <w:proofErr w:type="spellStart"/>
      <w:r>
        <w:rPr>
          <w:rFonts w:cs="Times New Roman"/>
          <w:sz w:val="22"/>
        </w:rPr>
        <w:t>pendidikan</w:t>
      </w:r>
      <w:proofErr w:type="spellEnd"/>
      <w:r>
        <w:rPr>
          <w:rFonts w:cs="Times New Roman"/>
          <w:sz w:val="22"/>
        </w:rPr>
        <w:t xml:space="preserve"> di </w:t>
      </w:r>
      <w:proofErr w:type="spellStart"/>
      <w:r>
        <w:rPr>
          <w:rFonts w:cs="Times New Roman"/>
          <w:sz w:val="22"/>
        </w:rPr>
        <w:t>perguruan</w:t>
      </w:r>
      <w:proofErr w:type="spellEnd"/>
      <w:r>
        <w:rPr>
          <w:rFonts w:cs="Times New Roman"/>
          <w:sz w:val="22"/>
        </w:rPr>
        <w:t xml:space="preserve"> </w:t>
      </w:r>
      <w:proofErr w:type="spellStart"/>
      <w:r>
        <w:rPr>
          <w:rFonts w:cs="Times New Roman"/>
          <w:sz w:val="22"/>
        </w:rPr>
        <w:t>tinggi</w:t>
      </w:r>
      <w:proofErr w:type="spellEnd"/>
      <w:r>
        <w:rPr>
          <w:rFonts w:cs="Times New Roman"/>
          <w:sz w:val="22"/>
        </w:rPr>
        <w:t xml:space="preserve"> </w:t>
      </w:r>
      <w:proofErr w:type="spellStart"/>
      <w:r>
        <w:rPr>
          <w:rFonts w:cs="Times New Roman"/>
          <w:sz w:val="22"/>
        </w:rPr>
        <w:t>vokasi</w:t>
      </w:r>
      <w:proofErr w:type="spellEnd"/>
      <w:r>
        <w:rPr>
          <w:rFonts w:cs="Times New Roman"/>
          <w:sz w:val="22"/>
        </w:rPr>
        <w:t xml:space="preserve"> (</w:t>
      </w:r>
      <w:proofErr w:type="spellStart"/>
      <w:r>
        <w:rPr>
          <w:rFonts w:cs="Times New Roman"/>
          <w:sz w:val="22"/>
        </w:rPr>
        <w:t>dalam</w:t>
      </w:r>
      <w:proofErr w:type="spellEnd"/>
      <w:r>
        <w:rPr>
          <w:rFonts w:cs="Times New Roman"/>
          <w:sz w:val="22"/>
        </w:rPr>
        <w:t xml:space="preserve"> </w:t>
      </w:r>
      <w:proofErr w:type="spellStart"/>
      <w:r>
        <w:rPr>
          <w:rFonts w:cs="Times New Roman"/>
          <w:sz w:val="22"/>
        </w:rPr>
        <w:t>bentuk</w:t>
      </w:r>
      <w:proofErr w:type="spellEnd"/>
      <w:r>
        <w:rPr>
          <w:rFonts w:cs="Times New Roman"/>
          <w:sz w:val="22"/>
        </w:rPr>
        <w:t xml:space="preserve"> </w:t>
      </w:r>
      <w:proofErr w:type="spellStart"/>
      <w:r>
        <w:rPr>
          <w:rFonts w:cs="Times New Roman"/>
          <w:sz w:val="22"/>
        </w:rPr>
        <w:t>kuliah</w:t>
      </w:r>
      <w:proofErr w:type="spellEnd"/>
      <w:r>
        <w:rPr>
          <w:rFonts w:cs="Times New Roman"/>
          <w:sz w:val="22"/>
        </w:rPr>
        <w:t xml:space="preserve"> </w:t>
      </w:r>
      <w:proofErr w:type="spellStart"/>
      <w:r>
        <w:rPr>
          <w:rFonts w:cs="Times New Roman"/>
          <w:sz w:val="22"/>
        </w:rPr>
        <w:t>praktik</w:t>
      </w:r>
      <w:proofErr w:type="spellEnd"/>
      <w:r>
        <w:rPr>
          <w:rFonts w:cs="Times New Roman"/>
          <w:sz w:val="22"/>
        </w:rPr>
        <w:t xml:space="preserve">) </w:t>
      </w:r>
      <w:proofErr w:type="spellStart"/>
      <w:r>
        <w:rPr>
          <w:rFonts w:cs="Times New Roman"/>
          <w:sz w:val="22"/>
        </w:rPr>
        <w:t>maupun</w:t>
      </w:r>
      <w:proofErr w:type="spellEnd"/>
      <w:r>
        <w:rPr>
          <w:rFonts w:cs="Times New Roman"/>
          <w:sz w:val="22"/>
        </w:rPr>
        <w:t xml:space="preserve"> di </w:t>
      </w:r>
      <w:proofErr w:type="spellStart"/>
      <w:r>
        <w:rPr>
          <w:rFonts w:cs="Times New Roman"/>
          <w:sz w:val="22"/>
        </w:rPr>
        <w:t>tempat</w:t>
      </w:r>
      <w:proofErr w:type="spellEnd"/>
      <w:r>
        <w:rPr>
          <w:rFonts w:cs="Times New Roman"/>
          <w:sz w:val="22"/>
        </w:rPr>
        <w:t xml:space="preserve"> </w:t>
      </w:r>
      <w:proofErr w:type="spellStart"/>
      <w:r>
        <w:rPr>
          <w:rFonts w:cs="Times New Roman"/>
          <w:sz w:val="22"/>
        </w:rPr>
        <w:t>mereka</w:t>
      </w:r>
      <w:proofErr w:type="spellEnd"/>
      <w:r>
        <w:rPr>
          <w:rFonts w:cs="Times New Roman"/>
          <w:sz w:val="22"/>
        </w:rPr>
        <w:t xml:space="preserve"> </w:t>
      </w:r>
      <w:proofErr w:type="spellStart"/>
      <w:r>
        <w:rPr>
          <w:rFonts w:cs="Times New Roman"/>
          <w:sz w:val="22"/>
        </w:rPr>
        <w:t>melaksanakan</w:t>
      </w:r>
      <w:proofErr w:type="spellEnd"/>
      <w:r>
        <w:rPr>
          <w:rFonts w:cs="Times New Roman"/>
          <w:sz w:val="22"/>
        </w:rPr>
        <w:t xml:space="preserve"> </w:t>
      </w:r>
      <w:proofErr w:type="spellStart"/>
      <w:r>
        <w:rPr>
          <w:rFonts w:cs="Times New Roman"/>
          <w:sz w:val="22"/>
        </w:rPr>
        <w:t>praktik</w:t>
      </w:r>
      <w:proofErr w:type="spellEnd"/>
      <w:r>
        <w:rPr>
          <w:rFonts w:cs="Times New Roman"/>
          <w:sz w:val="22"/>
        </w:rPr>
        <w:t xml:space="preserve"> </w:t>
      </w:r>
      <w:proofErr w:type="spellStart"/>
      <w:r>
        <w:rPr>
          <w:rFonts w:cs="Times New Roman"/>
          <w:sz w:val="22"/>
        </w:rPr>
        <w:t>kerja</w:t>
      </w:r>
      <w:proofErr w:type="spellEnd"/>
      <w:r>
        <w:rPr>
          <w:rFonts w:cs="Times New Roman"/>
          <w:sz w:val="22"/>
        </w:rPr>
        <w:t xml:space="preserve"> </w:t>
      </w:r>
      <w:proofErr w:type="spellStart"/>
      <w:r>
        <w:rPr>
          <w:rFonts w:cs="Times New Roman"/>
          <w:sz w:val="22"/>
        </w:rPr>
        <w:t>lapangan</w:t>
      </w:r>
      <w:proofErr w:type="spellEnd"/>
      <w:r>
        <w:rPr>
          <w:rFonts w:cs="Times New Roman"/>
          <w:sz w:val="22"/>
        </w:rPr>
        <w:t xml:space="preserve">, </w:t>
      </w:r>
      <w:proofErr w:type="spellStart"/>
      <w:r>
        <w:rPr>
          <w:rFonts w:cs="Times New Roman"/>
          <w:sz w:val="22"/>
        </w:rPr>
        <w:t>mempengaruhi</w:t>
      </w:r>
      <w:proofErr w:type="spellEnd"/>
      <w:r>
        <w:rPr>
          <w:rFonts w:cs="Times New Roman"/>
          <w:sz w:val="22"/>
        </w:rPr>
        <w:t xml:space="preserve"> </w:t>
      </w:r>
      <w:proofErr w:type="spellStart"/>
      <w:r>
        <w:rPr>
          <w:rFonts w:cs="Times New Roman"/>
          <w:sz w:val="22"/>
        </w:rPr>
        <w:t>tingkat</w:t>
      </w:r>
      <w:proofErr w:type="spellEnd"/>
      <w:r>
        <w:rPr>
          <w:rFonts w:cs="Times New Roman"/>
          <w:sz w:val="22"/>
        </w:rPr>
        <w:t xml:space="preserve"> </w:t>
      </w:r>
      <w:proofErr w:type="spellStart"/>
      <w:r>
        <w:rPr>
          <w:rFonts w:cs="Times New Roman"/>
          <w:sz w:val="22"/>
        </w:rPr>
        <w:t>kesiapan</w:t>
      </w:r>
      <w:proofErr w:type="spellEnd"/>
      <w:r>
        <w:rPr>
          <w:rFonts w:cs="Times New Roman"/>
          <w:sz w:val="22"/>
        </w:rPr>
        <w:t xml:space="preserve"> </w:t>
      </w:r>
      <w:proofErr w:type="spellStart"/>
      <w:r>
        <w:rPr>
          <w:rFonts w:cs="Times New Roman"/>
          <w:sz w:val="22"/>
        </w:rPr>
        <w:t>kerja</w:t>
      </w:r>
      <w:proofErr w:type="spellEnd"/>
      <w:r>
        <w:rPr>
          <w:rFonts w:cs="Times New Roman"/>
          <w:sz w:val="22"/>
        </w:rPr>
        <w:t xml:space="preserve"> </w:t>
      </w:r>
      <w:proofErr w:type="spellStart"/>
      <w:r>
        <w:rPr>
          <w:rFonts w:cs="Times New Roman"/>
          <w:sz w:val="22"/>
        </w:rPr>
        <w:t>mereka</w:t>
      </w:r>
      <w:proofErr w:type="spellEnd"/>
      <w:r>
        <w:rPr>
          <w:rFonts w:cs="Times New Roman"/>
          <w:sz w:val="22"/>
        </w:rPr>
        <w:t xml:space="preserve"> </w:t>
      </w:r>
      <w:proofErr w:type="spellStart"/>
      <w:r>
        <w:rPr>
          <w:rFonts w:cs="Times New Roman"/>
          <w:sz w:val="22"/>
        </w:rPr>
        <w:t>dilihat</w:t>
      </w:r>
      <w:proofErr w:type="spellEnd"/>
      <w:r>
        <w:rPr>
          <w:rFonts w:cs="Times New Roman"/>
          <w:sz w:val="22"/>
        </w:rPr>
        <w:t xml:space="preserve"> </w:t>
      </w:r>
      <w:proofErr w:type="spellStart"/>
      <w:r>
        <w:rPr>
          <w:rFonts w:cs="Times New Roman"/>
          <w:sz w:val="22"/>
        </w:rPr>
        <w:t>dari</w:t>
      </w:r>
      <w:proofErr w:type="spellEnd"/>
      <w:r>
        <w:rPr>
          <w:rFonts w:cs="Times New Roman"/>
          <w:sz w:val="22"/>
        </w:rPr>
        <w:t xml:space="preserve"> rata-rata </w:t>
      </w:r>
      <w:proofErr w:type="spellStart"/>
      <w:r>
        <w:rPr>
          <w:rFonts w:cs="Times New Roman"/>
          <w:sz w:val="22"/>
        </w:rPr>
        <w:t>hasil</w:t>
      </w:r>
      <w:proofErr w:type="spellEnd"/>
      <w:r>
        <w:rPr>
          <w:rFonts w:cs="Times New Roman"/>
          <w:sz w:val="22"/>
        </w:rPr>
        <w:t xml:space="preserve"> </w:t>
      </w:r>
      <w:proofErr w:type="spellStart"/>
      <w:r>
        <w:rPr>
          <w:rFonts w:cs="Times New Roman"/>
          <w:sz w:val="22"/>
        </w:rPr>
        <w:t>penyebaran</w:t>
      </w:r>
      <w:proofErr w:type="spellEnd"/>
      <w:r>
        <w:rPr>
          <w:rFonts w:cs="Times New Roman"/>
          <w:sz w:val="22"/>
        </w:rPr>
        <w:t xml:space="preserve"> </w:t>
      </w:r>
      <w:proofErr w:type="spellStart"/>
      <w:r>
        <w:rPr>
          <w:rFonts w:cs="Times New Roman"/>
          <w:sz w:val="22"/>
        </w:rPr>
        <w:t>kuesioner</w:t>
      </w:r>
      <w:proofErr w:type="spellEnd"/>
      <w:r>
        <w:rPr>
          <w:rFonts w:cs="Times New Roman"/>
          <w:sz w:val="22"/>
        </w:rPr>
        <w:t xml:space="preserve"> </w:t>
      </w:r>
      <w:proofErr w:type="spellStart"/>
      <w:r>
        <w:rPr>
          <w:rFonts w:cs="Times New Roman"/>
          <w:sz w:val="22"/>
        </w:rPr>
        <w:t>sebesar</w:t>
      </w:r>
      <w:proofErr w:type="spellEnd"/>
      <w:r>
        <w:rPr>
          <w:rFonts w:cs="Times New Roman"/>
          <w:sz w:val="22"/>
        </w:rPr>
        <w:t xml:space="preserve"> 86,88%. Angka </w:t>
      </w:r>
      <w:proofErr w:type="spellStart"/>
      <w:r>
        <w:rPr>
          <w:rFonts w:cs="Times New Roman"/>
          <w:sz w:val="22"/>
        </w:rPr>
        <w:t>tersebut</w:t>
      </w:r>
      <w:proofErr w:type="spellEnd"/>
      <w:r>
        <w:rPr>
          <w:rFonts w:cs="Times New Roman"/>
          <w:sz w:val="22"/>
        </w:rPr>
        <w:t xml:space="preserve"> </w:t>
      </w:r>
      <w:proofErr w:type="spellStart"/>
      <w:r>
        <w:rPr>
          <w:rFonts w:cs="Times New Roman"/>
          <w:sz w:val="22"/>
        </w:rPr>
        <w:t>memiliki</w:t>
      </w:r>
      <w:proofErr w:type="spellEnd"/>
      <w:r>
        <w:rPr>
          <w:rFonts w:cs="Times New Roman"/>
          <w:sz w:val="22"/>
        </w:rPr>
        <w:t xml:space="preserve"> </w:t>
      </w:r>
      <w:proofErr w:type="spellStart"/>
      <w:r>
        <w:rPr>
          <w:rFonts w:cs="Times New Roman"/>
          <w:sz w:val="22"/>
        </w:rPr>
        <w:t>makna</w:t>
      </w:r>
      <w:proofErr w:type="spellEnd"/>
      <w:r>
        <w:rPr>
          <w:rFonts w:cs="Times New Roman"/>
          <w:sz w:val="22"/>
        </w:rPr>
        <w:t xml:space="preserve"> </w:t>
      </w:r>
      <w:proofErr w:type="spellStart"/>
      <w:r>
        <w:rPr>
          <w:rFonts w:cs="Times New Roman"/>
          <w:sz w:val="22"/>
        </w:rPr>
        <w:t>bahwa</w:t>
      </w:r>
      <w:proofErr w:type="spellEnd"/>
      <w:r>
        <w:rPr>
          <w:rFonts w:cs="Times New Roman"/>
          <w:sz w:val="22"/>
        </w:rPr>
        <w:t xml:space="preserve"> </w:t>
      </w:r>
      <w:proofErr w:type="spellStart"/>
      <w:r>
        <w:rPr>
          <w:rFonts w:cs="Times New Roman"/>
          <w:sz w:val="22"/>
        </w:rPr>
        <w:t>sebagian</w:t>
      </w:r>
      <w:proofErr w:type="spellEnd"/>
      <w:r>
        <w:rPr>
          <w:rFonts w:cs="Times New Roman"/>
          <w:sz w:val="22"/>
        </w:rPr>
        <w:t xml:space="preserve"> </w:t>
      </w:r>
      <w:proofErr w:type="spellStart"/>
      <w:r>
        <w:rPr>
          <w:rFonts w:cs="Times New Roman"/>
          <w:sz w:val="22"/>
        </w:rPr>
        <w:t>besar</w:t>
      </w:r>
      <w:proofErr w:type="spellEnd"/>
      <w:r>
        <w:rPr>
          <w:rFonts w:cs="Times New Roman"/>
          <w:sz w:val="22"/>
        </w:rPr>
        <w:t xml:space="preserve"> </w:t>
      </w:r>
      <w:proofErr w:type="spellStart"/>
      <w:r>
        <w:rPr>
          <w:rFonts w:cs="Times New Roman"/>
          <w:sz w:val="22"/>
        </w:rPr>
        <w:t>mahasiswa</w:t>
      </w:r>
      <w:proofErr w:type="spellEnd"/>
      <w:r>
        <w:rPr>
          <w:rFonts w:cs="Times New Roman"/>
          <w:sz w:val="22"/>
        </w:rPr>
        <w:t xml:space="preserve"> </w:t>
      </w:r>
      <w:proofErr w:type="spellStart"/>
      <w:r>
        <w:rPr>
          <w:rFonts w:cs="Times New Roman"/>
          <w:sz w:val="22"/>
        </w:rPr>
        <w:t>mendayagunakan</w:t>
      </w:r>
      <w:proofErr w:type="spellEnd"/>
      <w:r>
        <w:rPr>
          <w:rFonts w:cs="Times New Roman"/>
          <w:sz w:val="22"/>
        </w:rPr>
        <w:t xml:space="preserve"> </w:t>
      </w:r>
      <w:proofErr w:type="spellStart"/>
      <w:r>
        <w:rPr>
          <w:rFonts w:cs="Times New Roman"/>
          <w:sz w:val="22"/>
        </w:rPr>
        <w:t>pengalaman</w:t>
      </w:r>
      <w:proofErr w:type="spellEnd"/>
      <w:r>
        <w:rPr>
          <w:rFonts w:cs="Times New Roman"/>
          <w:sz w:val="22"/>
        </w:rPr>
        <w:t xml:space="preserve"> </w:t>
      </w:r>
      <w:proofErr w:type="spellStart"/>
      <w:r>
        <w:rPr>
          <w:rFonts w:cs="Times New Roman"/>
          <w:sz w:val="22"/>
        </w:rPr>
        <w:t>praktis</w:t>
      </w:r>
      <w:proofErr w:type="spellEnd"/>
      <w:r>
        <w:rPr>
          <w:rFonts w:cs="Times New Roman"/>
          <w:sz w:val="22"/>
        </w:rPr>
        <w:t xml:space="preserve"> yang </w:t>
      </w:r>
      <w:proofErr w:type="spellStart"/>
      <w:r>
        <w:rPr>
          <w:rFonts w:cs="Times New Roman"/>
          <w:sz w:val="22"/>
        </w:rPr>
        <w:t>telah</w:t>
      </w:r>
      <w:proofErr w:type="spellEnd"/>
      <w:r>
        <w:rPr>
          <w:rFonts w:cs="Times New Roman"/>
          <w:sz w:val="22"/>
        </w:rPr>
        <w:t xml:space="preserve"> </w:t>
      </w:r>
      <w:proofErr w:type="spellStart"/>
      <w:r>
        <w:rPr>
          <w:rFonts w:cs="Times New Roman"/>
          <w:sz w:val="22"/>
        </w:rPr>
        <w:t>mereka</w:t>
      </w:r>
      <w:proofErr w:type="spellEnd"/>
      <w:r>
        <w:rPr>
          <w:rFonts w:cs="Times New Roman"/>
          <w:sz w:val="22"/>
        </w:rPr>
        <w:t xml:space="preserve"> </w:t>
      </w:r>
      <w:proofErr w:type="spellStart"/>
      <w:r>
        <w:rPr>
          <w:rFonts w:cs="Times New Roman"/>
          <w:sz w:val="22"/>
        </w:rPr>
        <w:t>dapat</w:t>
      </w:r>
      <w:proofErr w:type="spellEnd"/>
      <w:r>
        <w:rPr>
          <w:rFonts w:cs="Times New Roman"/>
          <w:sz w:val="22"/>
        </w:rPr>
        <w:t xml:space="preserve"> </w:t>
      </w:r>
      <w:proofErr w:type="spellStart"/>
      <w:r>
        <w:rPr>
          <w:rFonts w:cs="Times New Roman"/>
          <w:sz w:val="22"/>
        </w:rPr>
        <w:t>sebagai</w:t>
      </w:r>
      <w:proofErr w:type="spellEnd"/>
      <w:r>
        <w:rPr>
          <w:rFonts w:cs="Times New Roman"/>
          <w:sz w:val="22"/>
        </w:rPr>
        <w:t xml:space="preserve"> modal </w:t>
      </w:r>
      <w:proofErr w:type="spellStart"/>
      <w:r>
        <w:rPr>
          <w:rFonts w:cs="Times New Roman"/>
          <w:sz w:val="22"/>
        </w:rPr>
        <w:t>utama</w:t>
      </w:r>
      <w:proofErr w:type="spellEnd"/>
      <w:r>
        <w:rPr>
          <w:rFonts w:cs="Times New Roman"/>
          <w:sz w:val="22"/>
        </w:rPr>
        <w:t xml:space="preserve"> </w:t>
      </w:r>
      <w:proofErr w:type="spellStart"/>
      <w:r>
        <w:rPr>
          <w:rFonts w:cs="Times New Roman"/>
          <w:sz w:val="22"/>
        </w:rPr>
        <w:t>untuk</w:t>
      </w:r>
      <w:proofErr w:type="spellEnd"/>
      <w:r>
        <w:rPr>
          <w:rFonts w:cs="Times New Roman"/>
          <w:sz w:val="22"/>
        </w:rPr>
        <w:t xml:space="preserve"> </w:t>
      </w:r>
      <w:proofErr w:type="spellStart"/>
      <w:r>
        <w:rPr>
          <w:rFonts w:cs="Times New Roman"/>
          <w:sz w:val="22"/>
        </w:rPr>
        <w:t>memasuki</w:t>
      </w:r>
      <w:proofErr w:type="spellEnd"/>
      <w:r>
        <w:rPr>
          <w:rFonts w:cs="Times New Roman"/>
          <w:sz w:val="22"/>
        </w:rPr>
        <w:t xml:space="preserve"> dunia </w:t>
      </w:r>
      <w:proofErr w:type="spellStart"/>
      <w:r>
        <w:rPr>
          <w:rFonts w:cs="Times New Roman"/>
          <w:sz w:val="22"/>
        </w:rPr>
        <w:t>kerja</w:t>
      </w:r>
      <w:proofErr w:type="spellEnd"/>
      <w:r>
        <w:rPr>
          <w:rFonts w:cs="Times New Roman"/>
          <w:sz w:val="22"/>
        </w:rPr>
        <w:t xml:space="preserve"> </w:t>
      </w:r>
      <w:proofErr w:type="spellStart"/>
      <w:r>
        <w:rPr>
          <w:rFonts w:cs="Times New Roman"/>
          <w:sz w:val="22"/>
        </w:rPr>
        <w:t>baik</w:t>
      </w:r>
      <w:proofErr w:type="spellEnd"/>
      <w:r>
        <w:rPr>
          <w:rFonts w:cs="Times New Roman"/>
          <w:sz w:val="22"/>
        </w:rPr>
        <w:t xml:space="preserve"> di dunia </w:t>
      </w:r>
      <w:proofErr w:type="spellStart"/>
      <w:r>
        <w:rPr>
          <w:rFonts w:cs="Times New Roman"/>
          <w:sz w:val="22"/>
        </w:rPr>
        <w:t>usaha</w:t>
      </w:r>
      <w:proofErr w:type="spellEnd"/>
      <w:r>
        <w:rPr>
          <w:rFonts w:cs="Times New Roman"/>
          <w:sz w:val="22"/>
        </w:rPr>
        <w:t>/</w:t>
      </w:r>
      <w:proofErr w:type="spellStart"/>
      <w:r>
        <w:rPr>
          <w:rFonts w:cs="Times New Roman"/>
          <w:sz w:val="22"/>
        </w:rPr>
        <w:t>industri</w:t>
      </w:r>
      <w:proofErr w:type="spellEnd"/>
      <w:r>
        <w:rPr>
          <w:rFonts w:cs="Times New Roman"/>
          <w:sz w:val="22"/>
        </w:rPr>
        <w:t xml:space="preserve">. </w:t>
      </w:r>
    </w:p>
    <w:p w14:paraId="4789B619" w14:textId="0A60BFB0" w:rsidR="00907DAC" w:rsidRDefault="00626A16" w:rsidP="00FC264D">
      <w:pPr>
        <w:pStyle w:val="BodyText"/>
        <w:spacing w:line="240" w:lineRule="auto"/>
        <w:ind w:firstLine="216"/>
        <w:rPr>
          <w:rFonts w:cs="Times New Roman"/>
          <w:sz w:val="22"/>
        </w:rPr>
      </w:pPr>
      <w:r>
        <w:rPr>
          <w:rFonts w:cs="Times New Roman"/>
          <w:sz w:val="22"/>
        </w:rPr>
        <w:t xml:space="preserve">Pada </w:t>
      </w:r>
      <w:proofErr w:type="spellStart"/>
      <w:r>
        <w:rPr>
          <w:rFonts w:cs="Times New Roman"/>
          <w:sz w:val="22"/>
        </w:rPr>
        <w:t>pengujian</w:t>
      </w:r>
      <w:proofErr w:type="spellEnd"/>
      <w:r>
        <w:rPr>
          <w:rFonts w:cs="Times New Roman"/>
          <w:sz w:val="22"/>
        </w:rPr>
        <w:t xml:space="preserve"> </w:t>
      </w:r>
      <w:proofErr w:type="spellStart"/>
      <w:r>
        <w:rPr>
          <w:rFonts w:cs="Times New Roman"/>
          <w:sz w:val="22"/>
        </w:rPr>
        <w:t>tingkat</w:t>
      </w:r>
      <w:proofErr w:type="spellEnd"/>
      <w:r>
        <w:rPr>
          <w:rFonts w:cs="Times New Roman"/>
          <w:sz w:val="22"/>
        </w:rPr>
        <w:t xml:space="preserve"> </w:t>
      </w:r>
      <w:proofErr w:type="spellStart"/>
      <w:r>
        <w:rPr>
          <w:rFonts w:cs="Times New Roman"/>
          <w:sz w:val="22"/>
        </w:rPr>
        <w:t>hubungan</w:t>
      </w:r>
      <w:proofErr w:type="spellEnd"/>
      <w:r>
        <w:rPr>
          <w:rFonts w:cs="Times New Roman"/>
          <w:sz w:val="22"/>
        </w:rPr>
        <w:t xml:space="preserve"> </w:t>
      </w:r>
      <w:proofErr w:type="spellStart"/>
      <w:r>
        <w:rPr>
          <w:rFonts w:cs="Times New Roman"/>
          <w:sz w:val="22"/>
        </w:rPr>
        <w:t>atau</w:t>
      </w:r>
      <w:proofErr w:type="spellEnd"/>
      <w:r>
        <w:rPr>
          <w:rFonts w:cs="Times New Roman"/>
          <w:sz w:val="22"/>
        </w:rPr>
        <w:t xml:space="preserve"> </w:t>
      </w:r>
      <w:proofErr w:type="spellStart"/>
      <w:r>
        <w:rPr>
          <w:rFonts w:cs="Times New Roman"/>
          <w:sz w:val="22"/>
        </w:rPr>
        <w:t>korelasi</w:t>
      </w:r>
      <w:proofErr w:type="spellEnd"/>
      <w:r>
        <w:rPr>
          <w:rFonts w:cs="Times New Roman"/>
          <w:sz w:val="22"/>
        </w:rPr>
        <w:t xml:space="preserve"> </w:t>
      </w:r>
      <w:proofErr w:type="spellStart"/>
      <w:r>
        <w:rPr>
          <w:rFonts w:cs="Times New Roman"/>
          <w:sz w:val="22"/>
        </w:rPr>
        <w:t>antar</w:t>
      </w:r>
      <w:proofErr w:type="spellEnd"/>
      <w:r>
        <w:rPr>
          <w:rFonts w:cs="Times New Roman"/>
          <w:sz w:val="22"/>
        </w:rPr>
        <w:t xml:space="preserve"> </w:t>
      </w:r>
      <w:proofErr w:type="spellStart"/>
      <w:r>
        <w:rPr>
          <w:rFonts w:cs="Times New Roman"/>
          <w:sz w:val="22"/>
        </w:rPr>
        <w:t>variabel</w:t>
      </w:r>
      <w:proofErr w:type="spellEnd"/>
      <w:r>
        <w:rPr>
          <w:rFonts w:cs="Times New Roman"/>
          <w:sz w:val="22"/>
        </w:rPr>
        <w:t xml:space="preserve"> </w:t>
      </w:r>
      <w:proofErr w:type="spellStart"/>
      <w:r>
        <w:rPr>
          <w:rFonts w:cs="Times New Roman"/>
          <w:i/>
          <w:sz w:val="22"/>
        </w:rPr>
        <w:t>self efficacy</w:t>
      </w:r>
      <w:proofErr w:type="spellEnd"/>
      <w:r>
        <w:rPr>
          <w:rFonts w:cs="Times New Roman"/>
          <w:sz w:val="22"/>
        </w:rPr>
        <w:t xml:space="preserve"> </w:t>
      </w:r>
      <w:proofErr w:type="spellStart"/>
      <w:r>
        <w:rPr>
          <w:rFonts w:cs="Times New Roman"/>
          <w:sz w:val="22"/>
        </w:rPr>
        <w:t>terhadap</w:t>
      </w:r>
      <w:proofErr w:type="spellEnd"/>
      <w:r>
        <w:rPr>
          <w:rFonts w:cs="Times New Roman"/>
          <w:sz w:val="22"/>
        </w:rPr>
        <w:t xml:space="preserve"> </w:t>
      </w:r>
      <w:proofErr w:type="spellStart"/>
      <w:r>
        <w:rPr>
          <w:rFonts w:cs="Times New Roman"/>
          <w:sz w:val="22"/>
        </w:rPr>
        <w:t>kesiapan</w:t>
      </w:r>
      <w:proofErr w:type="spellEnd"/>
      <w:r>
        <w:rPr>
          <w:rFonts w:cs="Times New Roman"/>
          <w:sz w:val="22"/>
        </w:rPr>
        <w:t xml:space="preserve"> </w:t>
      </w:r>
      <w:proofErr w:type="spellStart"/>
      <w:r>
        <w:rPr>
          <w:rFonts w:cs="Times New Roman"/>
          <w:sz w:val="22"/>
        </w:rPr>
        <w:t>kerja</w:t>
      </w:r>
      <w:proofErr w:type="spellEnd"/>
      <w:r>
        <w:rPr>
          <w:rFonts w:cs="Times New Roman"/>
          <w:sz w:val="22"/>
        </w:rPr>
        <w:t xml:space="preserve"> </w:t>
      </w:r>
      <w:proofErr w:type="spellStart"/>
      <w:r>
        <w:rPr>
          <w:rFonts w:cs="Times New Roman"/>
          <w:sz w:val="22"/>
        </w:rPr>
        <w:t>mahasiswa</w:t>
      </w:r>
      <w:proofErr w:type="spellEnd"/>
      <w:r>
        <w:rPr>
          <w:rFonts w:cs="Times New Roman"/>
          <w:sz w:val="22"/>
        </w:rPr>
        <w:t xml:space="preserve"> </w:t>
      </w:r>
      <w:proofErr w:type="spellStart"/>
      <w:r>
        <w:rPr>
          <w:rFonts w:cs="Times New Roman"/>
          <w:sz w:val="22"/>
        </w:rPr>
        <w:t>pendidikan</w:t>
      </w:r>
      <w:proofErr w:type="spellEnd"/>
      <w:r>
        <w:rPr>
          <w:rFonts w:cs="Times New Roman"/>
          <w:sz w:val="22"/>
        </w:rPr>
        <w:t xml:space="preserve"> </w:t>
      </w:r>
      <w:proofErr w:type="spellStart"/>
      <w:r>
        <w:rPr>
          <w:rFonts w:cs="Times New Roman"/>
          <w:sz w:val="22"/>
        </w:rPr>
        <w:t>vokasi</w:t>
      </w:r>
      <w:proofErr w:type="spellEnd"/>
      <w:r>
        <w:rPr>
          <w:rFonts w:cs="Times New Roman"/>
          <w:sz w:val="22"/>
        </w:rPr>
        <w:t xml:space="preserve"> </w:t>
      </w:r>
      <w:proofErr w:type="spellStart"/>
      <w:r>
        <w:rPr>
          <w:rFonts w:cs="Times New Roman"/>
          <w:sz w:val="22"/>
        </w:rPr>
        <w:t>dengan</w:t>
      </w:r>
      <w:proofErr w:type="spellEnd"/>
      <w:r>
        <w:rPr>
          <w:rFonts w:cs="Times New Roman"/>
          <w:sz w:val="22"/>
        </w:rPr>
        <w:t xml:space="preserve"> </w:t>
      </w:r>
      <w:proofErr w:type="spellStart"/>
      <w:r>
        <w:rPr>
          <w:rFonts w:cs="Times New Roman"/>
          <w:sz w:val="22"/>
        </w:rPr>
        <w:t>nilai</w:t>
      </w:r>
      <w:proofErr w:type="spellEnd"/>
      <w:r>
        <w:rPr>
          <w:rFonts w:cs="Times New Roman"/>
          <w:sz w:val="22"/>
        </w:rPr>
        <w:t xml:space="preserve"> </w:t>
      </w:r>
      <w:r w:rsidRPr="00626A16">
        <w:rPr>
          <w:rFonts w:cs="Times New Roman"/>
          <w:i/>
          <w:sz w:val="22"/>
        </w:rPr>
        <w:t>R</w:t>
      </w:r>
      <w:r w:rsidR="00D1220E">
        <w:rPr>
          <w:rFonts w:cs="Times New Roman"/>
          <w:sz w:val="22"/>
        </w:rPr>
        <w:t xml:space="preserve"> square </w:t>
      </w:r>
      <w:proofErr w:type="spellStart"/>
      <w:r w:rsidR="00D1220E">
        <w:rPr>
          <w:rFonts w:cs="Times New Roman"/>
          <w:sz w:val="22"/>
        </w:rPr>
        <w:t>sebesar</w:t>
      </w:r>
      <w:proofErr w:type="spellEnd"/>
      <w:r w:rsidR="00D1220E">
        <w:rPr>
          <w:rFonts w:cs="Times New Roman"/>
          <w:sz w:val="22"/>
        </w:rPr>
        <w:t xml:space="preserve"> 0,59</w:t>
      </w:r>
      <w:r>
        <w:rPr>
          <w:rFonts w:cs="Times New Roman"/>
          <w:sz w:val="22"/>
        </w:rPr>
        <w:t xml:space="preserve">1 yang </w:t>
      </w:r>
      <w:proofErr w:type="spellStart"/>
      <w:r>
        <w:rPr>
          <w:rFonts w:cs="Times New Roman"/>
          <w:sz w:val="22"/>
        </w:rPr>
        <w:t>menjukkan</w:t>
      </w:r>
      <w:proofErr w:type="spellEnd"/>
      <w:r>
        <w:rPr>
          <w:rFonts w:cs="Times New Roman"/>
          <w:sz w:val="22"/>
        </w:rPr>
        <w:t xml:space="preserve"> </w:t>
      </w:r>
      <w:proofErr w:type="spellStart"/>
      <w:r>
        <w:rPr>
          <w:rFonts w:cs="Times New Roman"/>
          <w:sz w:val="22"/>
        </w:rPr>
        <w:t>adanya</w:t>
      </w:r>
      <w:proofErr w:type="spellEnd"/>
      <w:r>
        <w:rPr>
          <w:rFonts w:cs="Times New Roman"/>
          <w:sz w:val="22"/>
        </w:rPr>
        <w:t xml:space="preserve"> </w:t>
      </w:r>
      <w:proofErr w:type="spellStart"/>
      <w:r>
        <w:rPr>
          <w:rFonts w:cs="Times New Roman"/>
          <w:sz w:val="22"/>
        </w:rPr>
        <w:t>hubungan</w:t>
      </w:r>
      <w:proofErr w:type="spellEnd"/>
      <w:r>
        <w:rPr>
          <w:rFonts w:cs="Times New Roman"/>
          <w:sz w:val="22"/>
        </w:rPr>
        <w:t xml:space="preserve"> </w:t>
      </w:r>
      <w:proofErr w:type="spellStart"/>
      <w:r>
        <w:rPr>
          <w:rFonts w:cs="Times New Roman"/>
          <w:sz w:val="22"/>
        </w:rPr>
        <w:t>dalam</w:t>
      </w:r>
      <w:proofErr w:type="spellEnd"/>
      <w:r>
        <w:rPr>
          <w:rFonts w:cs="Times New Roman"/>
          <w:sz w:val="22"/>
        </w:rPr>
        <w:t xml:space="preserve"> </w:t>
      </w:r>
      <w:proofErr w:type="spellStart"/>
      <w:r>
        <w:rPr>
          <w:rFonts w:cs="Times New Roman"/>
          <w:sz w:val="22"/>
        </w:rPr>
        <w:t>kategori</w:t>
      </w:r>
      <w:proofErr w:type="spellEnd"/>
      <w:r>
        <w:rPr>
          <w:rFonts w:cs="Times New Roman"/>
          <w:sz w:val="22"/>
        </w:rPr>
        <w:t xml:space="preserve"> </w:t>
      </w:r>
      <w:proofErr w:type="spellStart"/>
      <w:r>
        <w:rPr>
          <w:rFonts w:cs="Times New Roman"/>
          <w:sz w:val="22"/>
        </w:rPr>
        <w:t>sedang</w:t>
      </w:r>
      <w:proofErr w:type="spellEnd"/>
      <w:r>
        <w:rPr>
          <w:rFonts w:cs="Times New Roman"/>
          <w:sz w:val="22"/>
        </w:rPr>
        <w:t xml:space="preserve">, </w:t>
      </w:r>
      <w:proofErr w:type="spellStart"/>
      <w:r>
        <w:rPr>
          <w:rFonts w:cs="Times New Roman"/>
          <w:sz w:val="22"/>
        </w:rPr>
        <w:t>dengan</w:t>
      </w:r>
      <w:proofErr w:type="spellEnd"/>
      <w:r>
        <w:rPr>
          <w:rFonts w:cs="Times New Roman"/>
          <w:sz w:val="22"/>
        </w:rPr>
        <w:t xml:space="preserve"> </w:t>
      </w:r>
      <w:proofErr w:type="spellStart"/>
      <w:r>
        <w:rPr>
          <w:rFonts w:cs="Times New Roman"/>
          <w:sz w:val="22"/>
        </w:rPr>
        <w:t>koefisien</w:t>
      </w:r>
      <w:proofErr w:type="spellEnd"/>
      <w:r>
        <w:rPr>
          <w:rFonts w:cs="Times New Roman"/>
          <w:sz w:val="22"/>
        </w:rPr>
        <w:t xml:space="preserve"> </w:t>
      </w:r>
      <w:proofErr w:type="spellStart"/>
      <w:r>
        <w:rPr>
          <w:rFonts w:cs="Times New Roman"/>
          <w:sz w:val="22"/>
        </w:rPr>
        <w:t>determ</w:t>
      </w:r>
      <w:r w:rsidR="00D1220E">
        <w:rPr>
          <w:rFonts w:cs="Times New Roman"/>
          <w:sz w:val="22"/>
        </w:rPr>
        <w:t>inasi</w:t>
      </w:r>
      <w:proofErr w:type="spellEnd"/>
      <w:r w:rsidR="00D1220E">
        <w:rPr>
          <w:rFonts w:cs="Times New Roman"/>
          <w:sz w:val="22"/>
        </w:rPr>
        <w:t xml:space="preserve"> </w:t>
      </w:r>
      <w:proofErr w:type="spellStart"/>
      <w:r w:rsidR="00D1220E">
        <w:rPr>
          <w:rFonts w:cs="Times New Roman"/>
          <w:sz w:val="22"/>
        </w:rPr>
        <w:t>sebesar</w:t>
      </w:r>
      <w:proofErr w:type="spellEnd"/>
      <w:r w:rsidR="00D1220E">
        <w:rPr>
          <w:rFonts w:cs="Times New Roman"/>
          <w:sz w:val="22"/>
        </w:rPr>
        <w:t xml:space="preserve"> 35</w:t>
      </w:r>
      <w:r>
        <w:rPr>
          <w:rFonts w:cs="Times New Roman"/>
          <w:sz w:val="22"/>
        </w:rPr>
        <w:t>,4%</w:t>
      </w:r>
      <w:r w:rsidR="00907DAC">
        <w:rPr>
          <w:rFonts w:cs="Times New Roman"/>
          <w:sz w:val="22"/>
        </w:rPr>
        <w:t xml:space="preserve">. </w:t>
      </w:r>
      <w:proofErr w:type="spellStart"/>
      <w:r w:rsidR="00907DAC">
        <w:rPr>
          <w:rFonts w:cs="Times New Roman"/>
          <w:sz w:val="22"/>
        </w:rPr>
        <w:t>Perhitungan</w:t>
      </w:r>
      <w:proofErr w:type="spellEnd"/>
      <w:r w:rsidR="00907DAC">
        <w:rPr>
          <w:rFonts w:cs="Times New Roman"/>
          <w:sz w:val="22"/>
        </w:rPr>
        <w:t xml:space="preserve"> data </w:t>
      </w:r>
      <w:proofErr w:type="spellStart"/>
      <w:r w:rsidR="00907DAC">
        <w:rPr>
          <w:rFonts w:cs="Times New Roman"/>
          <w:sz w:val="22"/>
        </w:rPr>
        <w:t>tersebut</w:t>
      </w:r>
      <w:proofErr w:type="spellEnd"/>
      <w:r w:rsidR="00907DAC">
        <w:rPr>
          <w:rFonts w:cs="Times New Roman"/>
          <w:sz w:val="22"/>
        </w:rPr>
        <w:t xml:space="preserve"> </w:t>
      </w:r>
      <w:proofErr w:type="spellStart"/>
      <w:r w:rsidR="00907DAC">
        <w:rPr>
          <w:rFonts w:cs="Times New Roman"/>
          <w:sz w:val="22"/>
        </w:rPr>
        <w:t>merupakan</w:t>
      </w:r>
      <w:proofErr w:type="spellEnd"/>
      <w:r w:rsidR="00907DAC">
        <w:rPr>
          <w:rFonts w:cs="Times New Roman"/>
          <w:sz w:val="22"/>
        </w:rPr>
        <w:t xml:space="preserve"> </w:t>
      </w:r>
      <w:proofErr w:type="spellStart"/>
      <w:r w:rsidR="00907DAC">
        <w:rPr>
          <w:rFonts w:cs="Times New Roman"/>
          <w:sz w:val="22"/>
        </w:rPr>
        <w:t>interpretasi</w:t>
      </w:r>
      <w:proofErr w:type="spellEnd"/>
      <w:r w:rsidR="00907DAC">
        <w:rPr>
          <w:rFonts w:cs="Times New Roman"/>
          <w:sz w:val="22"/>
        </w:rPr>
        <w:t xml:space="preserve"> </w:t>
      </w:r>
      <w:proofErr w:type="spellStart"/>
      <w:r w:rsidR="00907DAC">
        <w:rPr>
          <w:rFonts w:cs="Times New Roman"/>
          <w:sz w:val="22"/>
        </w:rPr>
        <w:t>dari</w:t>
      </w:r>
      <w:proofErr w:type="spellEnd"/>
      <w:r w:rsidR="00907DAC">
        <w:rPr>
          <w:rFonts w:cs="Times New Roman"/>
          <w:sz w:val="22"/>
        </w:rPr>
        <w:t xml:space="preserve"> </w:t>
      </w:r>
      <w:proofErr w:type="spellStart"/>
      <w:r w:rsidR="00907DAC">
        <w:rPr>
          <w:rFonts w:cs="Times New Roman"/>
          <w:sz w:val="22"/>
        </w:rPr>
        <w:t>setiap</w:t>
      </w:r>
      <w:proofErr w:type="spellEnd"/>
      <w:r w:rsidR="00907DAC">
        <w:rPr>
          <w:rFonts w:cs="Times New Roman"/>
          <w:sz w:val="22"/>
        </w:rPr>
        <w:t xml:space="preserve"> </w:t>
      </w:r>
      <w:proofErr w:type="spellStart"/>
      <w:r w:rsidR="00907DAC">
        <w:rPr>
          <w:rFonts w:cs="Times New Roman"/>
          <w:sz w:val="22"/>
        </w:rPr>
        <w:t>dimensi</w:t>
      </w:r>
      <w:proofErr w:type="spellEnd"/>
      <w:r w:rsidR="00907DAC">
        <w:rPr>
          <w:rFonts w:cs="Times New Roman"/>
          <w:sz w:val="22"/>
        </w:rPr>
        <w:t xml:space="preserve"> </w:t>
      </w:r>
      <w:proofErr w:type="spellStart"/>
      <w:r w:rsidR="00907DAC">
        <w:rPr>
          <w:rFonts w:cs="Times New Roman"/>
          <w:i/>
          <w:sz w:val="22"/>
        </w:rPr>
        <w:t>self efficacy</w:t>
      </w:r>
      <w:proofErr w:type="spellEnd"/>
      <w:r w:rsidR="00907DAC">
        <w:rPr>
          <w:rFonts w:cs="Times New Roman"/>
          <w:sz w:val="22"/>
        </w:rPr>
        <w:t xml:space="preserve"> yang </w:t>
      </w:r>
      <w:proofErr w:type="spellStart"/>
      <w:r w:rsidR="00907DAC">
        <w:rPr>
          <w:rFonts w:cs="Times New Roman"/>
          <w:sz w:val="22"/>
        </w:rPr>
        <w:t>dimiliki</w:t>
      </w:r>
      <w:proofErr w:type="spellEnd"/>
      <w:r w:rsidR="00907DAC">
        <w:rPr>
          <w:rFonts w:cs="Times New Roman"/>
          <w:sz w:val="22"/>
        </w:rPr>
        <w:t xml:space="preserve"> oleh </w:t>
      </w:r>
      <w:proofErr w:type="spellStart"/>
      <w:r w:rsidR="00907DAC">
        <w:rPr>
          <w:rFonts w:cs="Times New Roman"/>
          <w:sz w:val="22"/>
        </w:rPr>
        <w:t>mahasiswa</w:t>
      </w:r>
      <w:proofErr w:type="spellEnd"/>
      <w:r w:rsidR="00907DAC">
        <w:rPr>
          <w:rFonts w:cs="Times New Roman"/>
          <w:sz w:val="22"/>
        </w:rPr>
        <w:t xml:space="preserve"> </w:t>
      </w:r>
      <w:proofErr w:type="spellStart"/>
      <w:r w:rsidR="00907DAC">
        <w:rPr>
          <w:rFonts w:cs="Times New Roman"/>
          <w:sz w:val="22"/>
        </w:rPr>
        <w:t>seperti</w:t>
      </w:r>
      <w:proofErr w:type="spellEnd"/>
      <w:r w:rsidR="00907DAC">
        <w:rPr>
          <w:rFonts w:cs="Times New Roman"/>
          <w:sz w:val="22"/>
        </w:rPr>
        <w:t xml:space="preserve">, (1) Tingkat </w:t>
      </w:r>
      <w:proofErr w:type="spellStart"/>
      <w:r w:rsidR="00907DAC">
        <w:rPr>
          <w:rFonts w:cs="Times New Roman"/>
          <w:sz w:val="22"/>
        </w:rPr>
        <w:t>kesulitan</w:t>
      </w:r>
      <w:proofErr w:type="spellEnd"/>
      <w:r w:rsidR="00907DAC">
        <w:rPr>
          <w:rFonts w:cs="Times New Roman"/>
          <w:sz w:val="22"/>
        </w:rPr>
        <w:t xml:space="preserve"> </w:t>
      </w:r>
      <w:proofErr w:type="spellStart"/>
      <w:r w:rsidR="00907DAC">
        <w:rPr>
          <w:rFonts w:cs="Times New Roman"/>
          <w:sz w:val="22"/>
        </w:rPr>
        <w:t>tugas</w:t>
      </w:r>
      <w:proofErr w:type="spellEnd"/>
      <w:r w:rsidR="00907DAC">
        <w:rPr>
          <w:rFonts w:cs="Times New Roman"/>
          <w:sz w:val="22"/>
        </w:rPr>
        <w:t xml:space="preserve">, (2) </w:t>
      </w:r>
      <w:proofErr w:type="spellStart"/>
      <w:r w:rsidR="00907DAC">
        <w:rPr>
          <w:rFonts w:cs="Times New Roman"/>
          <w:sz w:val="22"/>
        </w:rPr>
        <w:t>Kematapan</w:t>
      </w:r>
      <w:proofErr w:type="spellEnd"/>
      <w:r w:rsidR="00907DAC">
        <w:rPr>
          <w:rFonts w:cs="Times New Roman"/>
          <w:sz w:val="22"/>
        </w:rPr>
        <w:t xml:space="preserve"> </w:t>
      </w:r>
      <w:proofErr w:type="spellStart"/>
      <w:r w:rsidR="00907DAC">
        <w:rPr>
          <w:rFonts w:cs="Times New Roman"/>
          <w:sz w:val="22"/>
        </w:rPr>
        <w:t>keyakinan</w:t>
      </w:r>
      <w:proofErr w:type="spellEnd"/>
      <w:r w:rsidR="00907DAC">
        <w:rPr>
          <w:rFonts w:cs="Times New Roman"/>
          <w:sz w:val="22"/>
        </w:rPr>
        <w:t xml:space="preserve">, (3) Luas </w:t>
      </w:r>
      <w:proofErr w:type="spellStart"/>
      <w:r w:rsidR="00907DAC">
        <w:rPr>
          <w:rFonts w:cs="Times New Roman"/>
          <w:sz w:val="22"/>
        </w:rPr>
        <w:t>bidang</w:t>
      </w:r>
      <w:proofErr w:type="spellEnd"/>
      <w:r w:rsidR="00907DAC">
        <w:rPr>
          <w:rFonts w:cs="Times New Roman"/>
          <w:sz w:val="22"/>
        </w:rPr>
        <w:t xml:space="preserve"> </w:t>
      </w:r>
      <w:proofErr w:type="spellStart"/>
      <w:r w:rsidR="00907DAC">
        <w:rPr>
          <w:rFonts w:cs="Times New Roman"/>
          <w:sz w:val="22"/>
        </w:rPr>
        <w:t>periaku</w:t>
      </w:r>
      <w:proofErr w:type="spellEnd"/>
      <w:r w:rsidR="00907DAC">
        <w:rPr>
          <w:rFonts w:cs="Times New Roman"/>
          <w:sz w:val="22"/>
        </w:rPr>
        <w:t xml:space="preserve">, </w:t>
      </w:r>
      <w:proofErr w:type="spellStart"/>
      <w:r w:rsidR="00907DAC">
        <w:rPr>
          <w:rFonts w:cs="Times New Roman"/>
          <w:sz w:val="22"/>
        </w:rPr>
        <w:t>ditunjang</w:t>
      </w:r>
      <w:proofErr w:type="spellEnd"/>
      <w:r w:rsidR="00907DAC">
        <w:rPr>
          <w:rFonts w:cs="Times New Roman"/>
          <w:sz w:val="22"/>
        </w:rPr>
        <w:t xml:space="preserve"> </w:t>
      </w:r>
      <w:proofErr w:type="spellStart"/>
      <w:r w:rsidR="00907DAC">
        <w:rPr>
          <w:rFonts w:cs="Times New Roman"/>
          <w:sz w:val="22"/>
        </w:rPr>
        <w:t>dengan</w:t>
      </w:r>
      <w:proofErr w:type="spellEnd"/>
      <w:r w:rsidR="00907DAC">
        <w:rPr>
          <w:rFonts w:cs="Times New Roman"/>
          <w:sz w:val="22"/>
        </w:rPr>
        <w:t xml:space="preserve"> </w:t>
      </w:r>
      <w:proofErr w:type="spellStart"/>
      <w:r w:rsidR="00907DAC">
        <w:rPr>
          <w:rFonts w:cs="Times New Roman"/>
          <w:sz w:val="22"/>
        </w:rPr>
        <w:t>pengalaman</w:t>
      </w:r>
      <w:proofErr w:type="spellEnd"/>
      <w:r w:rsidR="00907DAC">
        <w:rPr>
          <w:rFonts w:cs="Times New Roman"/>
          <w:sz w:val="22"/>
        </w:rPr>
        <w:t xml:space="preserve"> </w:t>
      </w:r>
      <w:proofErr w:type="spellStart"/>
      <w:r w:rsidR="00907DAC">
        <w:rPr>
          <w:rFonts w:cs="Times New Roman"/>
          <w:sz w:val="22"/>
        </w:rPr>
        <w:t>berpraktik</w:t>
      </w:r>
      <w:proofErr w:type="spellEnd"/>
      <w:r w:rsidR="00907DAC">
        <w:rPr>
          <w:rFonts w:cs="Times New Roman"/>
          <w:sz w:val="22"/>
        </w:rPr>
        <w:t xml:space="preserve"> </w:t>
      </w:r>
      <w:proofErr w:type="spellStart"/>
      <w:r w:rsidR="00907DAC">
        <w:rPr>
          <w:rFonts w:cs="Times New Roman"/>
          <w:sz w:val="22"/>
        </w:rPr>
        <w:t>mahasiswa</w:t>
      </w:r>
      <w:proofErr w:type="spellEnd"/>
      <w:r w:rsidR="00907DAC">
        <w:rPr>
          <w:rFonts w:cs="Times New Roman"/>
          <w:sz w:val="22"/>
        </w:rPr>
        <w:t xml:space="preserve"> </w:t>
      </w:r>
      <w:proofErr w:type="spellStart"/>
      <w:r w:rsidR="00907DAC">
        <w:rPr>
          <w:rFonts w:cs="Times New Roman"/>
          <w:sz w:val="22"/>
        </w:rPr>
        <w:t>mampu</w:t>
      </w:r>
      <w:proofErr w:type="spellEnd"/>
      <w:r w:rsidR="00907DAC">
        <w:rPr>
          <w:rFonts w:cs="Times New Roman"/>
          <w:sz w:val="22"/>
        </w:rPr>
        <w:t xml:space="preserve"> </w:t>
      </w:r>
      <w:proofErr w:type="spellStart"/>
      <w:r w:rsidR="00907DAC">
        <w:rPr>
          <w:rFonts w:cs="Times New Roman"/>
          <w:sz w:val="22"/>
        </w:rPr>
        <w:t>mempengaruhi</w:t>
      </w:r>
      <w:proofErr w:type="spellEnd"/>
      <w:r w:rsidR="00907DAC">
        <w:rPr>
          <w:rFonts w:cs="Times New Roman"/>
          <w:sz w:val="22"/>
        </w:rPr>
        <w:t xml:space="preserve"> </w:t>
      </w:r>
      <w:proofErr w:type="spellStart"/>
      <w:r w:rsidR="00907DAC">
        <w:rPr>
          <w:rFonts w:cs="Times New Roman"/>
          <w:sz w:val="22"/>
        </w:rPr>
        <w:t>tingkat</w:t>
      </w:r>
      <w:proofErr w:type="spellEnd"/>
      <w:r w:rsidR="00907DAC">
        <w:rPr>
          <w:rFonts w:cs="Times New Roman"/>
          <w:sz w:val="22"/>
        </w:rPr>
        <w:t xml:space="preserve"> </w:t>
      </w:r>
      <w:proofErr w:type="spellStart"/>
      <w:r w:rsidR="00907DAC">
        <w:rPr>
          <w:rFonts w:cs="Times New Roman"/>
          <w:sz w:val="22"/>
        </w:rPr>
        <w:t>kesipaan</w:t>
      </w:r>
      <w:proofErr w:type="spellEnd"/>
      <w:r w:rsidR="00907DAC">
        <w:rPr>
          <w:rFonts w:cs="Times New Roman"/>
          <w:sz w:val="22"/>
        </w:rPr>
        <w:t xml:space="preserve"> </w:t>
      </w:r>
      <w:proofErr w:type="spellStart"/>
      <w:r w:rsidR="00907DAC">
        <w:rPr>
          <w:rFonts w:cs="Times New Roman"/>
          <w:sz w:val="22"/>
        </w:rPr>
        <w:t>kerja</w:t>
      </w:r>
      <w:proofErr w:type="spellEnd"/>
      <w:r w:rsidR="00907DAC">
        <w:rPr>
          <w:rFonts w:cs="Times New Roman"/>
          <w:sz w:val="22"/>
        </w:rPr>
        <w:t xml:space="preserve"> </w:t>
      </w:r>
      <w:proofErr w:type="spellStart"/>
      <w:r w:rsidR="00907DAC">
        <w:rPr>
          <w:rFonts w:cs="Times New Roman"/>
          <w:sz w:val="22"/>
        </w:rPr>
        <w:t>mereka</w:t>
      </w:r>
      <w:proofErr w:type="spellEnd"/>
      <w:r w:rsidR="00907DAC">
        <w:rPr>
          <w:rFonts w:cs="Times New Roman"/>
          <w:sz w:val="22"/>
        </w:rPr>
        <w:t xml:space="preserve"> </w:t>
      </w:r>
      <w:r w:rsidR="00D1220E">
        <w:rPr>
          <w:rFonts w:cs="Times New Roman"/>
          <w:sz w:val="22"/>
        </w:rPr>
        <w:t xml:space="preserve"> </w:t>
      </w:r>
      <w:proofErr w:type="spellStart"/>
      <w:r w:rsidR="00D1220E">
        <w:rPr>
          <w:rFonts w:cs="Times New Roman"/>
          <w:sz w:val="22"/>
        </w:rPr>
        <w:t>sebesar</w:t>
      </w:r>
      <w:proofErr w:type="spellEnd"/>
      <w:r w:rsidR="00D1220E">
        <w:rPr>
          <w:rFonts w:cs="Times New Roman"/>
          <w:sz w:val="22"/>
        </w:rPr>
        <w:t xml:space="preserve"> 35,4% dan </w:t>
      </w:r>
      <w:proofErr w:type="spellStart"/>
      <w:r w:rsidR="00D1220E">
        <w:rPr>
          <w:rFonts w:cs="Times New Roman"/>
          <w:sz w:val="22"/>
        </w:rPr>
        <w:t>sisanya</w:t>
      </w:r>
      <w:proofErr w:type="spellEnd"/>
      <w:r w:rsidR="00D1220E">
        <w:rPr>
          <w:rFonts w:cs="Times New Roman"/>
          <w:sz w:val="22"/>
        </w:rPr>
        <w:t xml:space="preserve"> </w:t>
      </w:r>
      <w:proofErr w:type="spellStart"/>
      <w:r w:rsidR="00D1220E">
        <w:rPr>
          <w:rFonts w:cs="Times New Roman"/>
          <w:sz w:val="22"/>
        </w:rPr>
        <w:t>dipengaruhi</w:t>
      </w:r>
      <w:proofErr w:type="spellEnd"/>
      <w:r w:rsidR="00D1220E">
        <w:rPr>
          <w:rFonts w:cs="Times New Roman"/>
          <w:sz w:val="22"/>
        </w:rPr>
        <w:t xml:space="preserve"> oleh </w:t>
      </w:r>
      <w:proofErr w:type="spellStart"/>
      <w:r w:rsidR="00D1220E">
        <w:rPr>
          <w:rFonts w:cs="Times New Roman"/>
          <w:sz w:val="22"/>
        </w:rPr>
        <w:t>faktor</w:t>
      </w:r>
      <w:proofErr w:type="spellEnd"/>
      <w:r w:rsidR="00D1220E">
        <w:rPr>
          <w:rFonts w:cs="Times New Roman"/>
          <w:sz w:val="22"/>
        </w:rPr>
        <w:t xml:space="preserve"> lain </w:t>
      </w:r>
      <w:proofErr w:type="spellStart"/>
      <w:r w:rsidR="00D1220E">
        <w:rPr>
          <w:rFonts w:cs="Times New Roman"/>
          <w:sz w:val="22"/>
        </w:rPr>
        <w:t>diluar</w:t>
      </w:r>
      <w:proofErr w:type="spellEnd"/>
      <w:r w:rsidR="00D1220E">
        <w:rPr>
          <w:rFonts w:cs="Times New Roman"/>
          <w:sz w:val="22"/>
        </w:rPr>
        <w:t xml:space="preserve"> </w:t>
      </w:r>
      <w:proofErr w:type="spellStart"/>
      <w:r w:rsidR="00D1220E">
        <w:rPr>
          <w:rFonts w:cs="Times New Roman"/>
          <w:sz w:val="22"/>
        </w:rPr>
        <w:t>faktor</w:t>
      </w:r>
      <w:proofErr w:type="spellEnd"/>
      <w:r w:rsidR="00D1220E">
        <w:rPr>
          <w:rFonts w:cs="Times New Roman"/>
          <w:sz w:val="22"/>
        </w:rPr>
        <w:t xml:space="preserve"> </w:t>
      </w:r>
      <w:proofErr w:type="spellStart"/>
      <w:r w:rsidR="00D1220E">
        <w:rPr>
          <w:rFonts w:cs="Times New Roman"/>
          <w:i/>
          <w:sz w:val="22"/>
        </w:rPr>
        <w:t>self efficacy</w:t>
      </w:r>
      <w:proofErr w:type="spellEnd"/>
      <w:r w:rsidR="00D1220E">
        <w:rPr>
          <w:rFonts w:cs="Times New Roman"/>
          <w:i/>
          <w:sz w:val="22"/>
        </w:rPr>
        <w:t>.</w:t>
      </w:r>
    </w:p>
    <w:p w14:paraId="43A773CE" w14:textId="3F9453B0" w:rsidR="00C577F4" w:rsidRPr="00C577F4" w:rsidRDefault="00D1220E" w:rsidP="00FC264D">
      <w:pPr>
        <w:pStyle w:val="BodyText"/>
        <w:spacing w:line="240" w:lineRule="auto"/>
        <w:ind w:firstLine="216"/>
        <w:rPr>
          <w:rFonts w:cs="Times New Roman"/>
          <w:sz w:val="22"/>
        </w:rPr>
      </w:pPr>
      <w:proofErr w:type="spellStart"/>
      <w:r>
        <w:rPr>
          <w:rFonts w:cs="Times New Roman"/>
          <w:sz w:val="22"/>
        </w:rPr>
        <w:t>Sedangkan</w:t>
      </w:r>
      <w:proofErr w:type="spellEnd"/>
      <w:r>
        <w:rPr>
          <w:rFonts w:cs="Times New Roman"/>
          <w:sz w:val="22"/>
        </w:rPr>
        <w:t xml:space="preserve"> </w:t>
      </w:r>
      <w:proofErr w:type="spellStart"/>
      <w:r>
        <w:rPr>
          <w:rFonts w:cs="Times New Roman"/>
          <w:sz w:val="22"/>
        </w:rPr>
        <w:t>regresi</w:t>
      </w:r>
      <w:proofErr w:type="spellEnd"/>
      <w:r>
        <w:rPr>
          <w:rFonts w:cs="Times New Roman"/>
          <w:sz w:val="22"/>
        </w:rPr>
        <w:t xml:space="preserve"> (</w:t>
      </w:r>
      <w:proofErr w:type="spellStart"/>
      <w:r>
        <w:rPr>
          <w:rFonts w:cs="Times New Roman"/>
          <w:sz w:val="22"/>
        </w:rPr>
        <w:t>besaran</w:t>
      </w:r>
      <w:proofErr w:type="spellEnd"/>
      <w:r>
        <w:rPr>
          <w:rFonts w:cs="Times New Roman"/>
          <w:sz w:val="22"/>
        </w:rPr>
        <w:t xml:space="preserve"> </w:t>
      </w:r>
      <w:proofErr w:type="spellStart"/>
      <w:r>
        <w:rPr>
          <w:rFonts w:cs="Times New Roman"/>
          <w:sz w:val="22"/>
        </w:rPr>
        <w:t>arah</w:t>
      </w:r>
      <w:proofErr w:type="spellEnd"/>
      <w:r>
        <w:rPr>
          <w:rFonts w:cs="Times New Roman"/>
          <w:sz w:val="22"/>
        </w:rPr>
        <w:t xml:space="preserve"> </w:t>
      </w:r>
      <w:proofErr w:type="spellStart"/>
      <w:r>
        <w:rPr>
          <w:rFonts w:cs="Times New Roman"/>
          <w:sz w:val="22"/>
        </w:rPr>
        <w:t>hubungan</w:t>
      </w:r>
      <w:proofErr w:type="spellEnd"/>
      <w:r>
        <w:rPr>
          <w:rFonts w:cs="Times New Roman"/>
          <w:sz w:val="22"/>
        </w:rPr>
        <w:t xml:space="preserve">) </w:t>
      </w:r>
      <w:proofErr w:type="spellStart"/>
      <w:r>
        <w:rPr>
          <w:rFonts w:cs="Times New Roman"/>
          <w:sz w:val="22"/>
        </w:rPr>
        <w:t>didapat</w:t>
      </w:r>
      <w:proofErr w:type="spellEnd"/>
      <w:r>
        <w:rPr>
          <w:rFonts w:cs="Times New Roman"/>
          <w:sz w:val="22"/>
        </w:rPr>
        <w:t xml:space="preserve"> </w:t>
      </w:r>
      <w:proofErr w:type="spellStart"/>
      <w:r>
        <w:rPr>
          <w:rFonts w:cs="Times New Roman"/>
          <w:sz w:val="22"/>
        </w:rPr>
        <w:t>nilai</w:t>
      </w:r>
      <w:proofErr w:type="spellEnd"/>
      <w:r>
        <w:rPr>
          <w:rFonts w:cs="Times New Roman"/>
          <w:sz w:val="22"/>
        </w:rPr>
        <w:t xml:space="preserve"> </w:t>
      </w:r>
      <w:r>
        <w:rPr>
          <w:rFonts w:cs="Times New Roman"/>
          <w:i/>
          <w:sz w:val="22"/>
        </w:rPr>
        <w:t>Ŷ</w:t>
      </w:r>
      <w:r>
        <w:rPr>
          <w:rFonts w:cs="Times New Roman"/>
          <w:sz w:val="22"/>
        </w:rPr>
        <w:t>=</w:t>
      </w:r>
      <w:proofErr w:type="spellStart"/>
      <w:r>
        <w:rPr>
          <w:rFonts w:cs="Times New Roman"/>
          <w:sz w:val="22"/>
        </w:rPr>
        <w:t>a+bX</w:t>
      </w:r>
      <w:proofErr w:type="spellEnd"/>
      <w:r>
        <w:rPr>
          <w:rFonts w:cs="Times New Roman"/>
          <w:sz w:val="22"/>
        </w:rPr>
        <w:t xml:space="preserve"> </w:t>
      </w:r>
      <w:proofErr w:type="spellStart"/>
      <w:r>
        <w:rPr>
          <w:rFonts w:cs="Times New Roman"/>
          <w:sz w:val="22"/>
        </w:rPr>
        <w:t>dengan</w:t>
      </w:r>
      <w:proofErr w:type="spellEnd"/>
      <w:r>
        <w:rPr>
          <w:rFonts w:cs="Times New Roman"/>
          <w:sz w:val="22"/>
        </w:rPr>
        <w:t xml:space="preserve"> </w:t>
      </w:r>
      <w:proofErr w:type="spellStart"/>
      <w:r>
        <w:rPr>
          <w:rFonts w:cs="Times New Roman"/>
          <w:sz w:val="22"/>
        </w:rPr>
        <w:t>hasil</w:t>
      </w:r>
      <w:proofErr w:type="spellEnd"/>
      <w:r>
        <w:rPr>
          <w:rFonts w:cs="Times New Roman"/>
          <w:sz w:val="22"/>
        </w:rPr>
        <w:t xml:space="preserve"> </w:t>
      </w:r>
      <w:r>
        <w:rPr>
          <w:rFonts w:cs="Times New Roman"/>
          <w:i/>
          <w:sz w:val="22"/>
        </w:rPr>
        <w:t>Ŷ</w:t>
      </w:r>
      <w:r>
        <w:rPr>
          <w:rFonts w:cs="Times New Roman"/>
          <w:sz w:val="22"/>
        </w:rPr>
        <w:t xml:space="preserve">= 17,720 + 0,464X. </w:t>
      </w:r>
      <w:proofErr w:type="spellStart"/>
      <w:r>
        <w:rPr>
          <w:rFonts w:cs="Times New Roman"/>
          <w:sz w:val="22"/>
        </w:rPr>
        <w:t>Dengan</w:t>
      </w:r>
      <w:proofErr w:type="spellEnd"/>
      <w:r>
        <w:rPr>
          <w:rFonts w:cs="Times New Roman"/>
          <w:sz w:val="22"/>
        </w:rPr>
        <w:t xml:space="preserve"> </w:t>
      </w:r>
      <w:proofErr w:type="spellStart"/>
      <w:r>
        <w:rPr>
          <w:rFonts w:cs="Times New Roman"/>
          <w:sz w:val="22"/>
        </w:rPr>
        <w:t>interpretasi</w:t>
      </w:r>
      <w:proofErr w:type="spellEnd"/>
      <w:r>
        <w:rPr>
          <w:rFonts w:cs="Times New Roman"/>
          <w:sz w:val="22"/>
        </w:rPr>
        <w:t xml:space="preserve">, </w:t>
      </w:r>
      <w:proofErr w:type="spellStart"/>
      <w:r>
        <w:rPr>
          <w:rFonts w:cs="Times New Roman"/>
          <w:sz w:val="22"/>
        </w:rPr>
        <w:t>jika</w:t>
      </w:r>
      <w:proofErr w:type="spellEnd"/>
      <w:r>
        <w:rPr>
          <w:rFonts w:cs="Times New Roman"/>
          <w:sz w:val="22"/>
        </w:rPr>
        <w:t xml:space="preserve"> </w:t>
      </w:r>
      <w:proofErr w:type="spellStart"/>
      <w:r>
        <w:rPr>
          <w:rFonts w:cs="Times New Roman"/>
          <w:sz w:val="22"/>
        </w:rPr>
        <w:t>mahasiswa</w:t>
      </w:r>
      <w:proofErr w:type="spellEnd"/>
      <w:r>
        <w:rPr>
          <w:rFonts w:cs="Times New Roman"/>
          <w:sz w:val="22"/>
        </w:rPr>
        <w:t xml:space="preserve"> Program </w:t>
      </w:r>
      <w:proofErr w:type="spellStart"/>
      <w:r>
        <w:rPr>
          <w:rFonts w:cs="Times New Roman"/>
          <w:sz w:val="22"/>
        </w:rPr>
        <w:t>Studi</w:t>
      </w:r>
      <w:proofErr w:type="spellEnd"/>
      <w:r>
        <w:rPr>
          <w:rFonts w:cs="Times New Roman"/>
          <w:sz w:val="22"/>
        </w:rPr>
        <w:t xml:space="preserve"> </w:t>
      </w:r>
      <w:proofErr w:type="spellStart"/>
      <w:r>
        <w:rPr>
          <w:rFonts w:cs="Times New Roman"/>
          <w:sz w:val="22"/>
        </w:rPr>
        <w:t>Teknologi</w:t>
      </w:r>
      <w:proofErr w:type="spellEnd"/>
      <w:r>
        <w:rPr>
          <w:rFonts w:cs="Times New Roman"/>
          <w:sz w:val="22"/>
        </w:rPr>
        <w:t xml:space="preserve"> </w:t>
      </w:r>
      <w:proofErr w:type="spellStart"/>
      <w:r>
        <w:rPr>
          <w:rFonts w:cs="Times New Roman"/>
          <w:sz w:val="22"/>
        </w:rPr>
        <w:t>Pengelasan</w:t>
      </w:r>
      <w:proofErr w:type="spellEnd"/>
      <w:r>
        <w:rPr>
          <w:rFonts w:cs="Times New Roman"/>
          <w:sz w:val="22"/>
        </w:rPr>
        <w:t xml:space="preserve"> </w:t>
      </w:r>
      <w:proofErr w:type="spellStart"/>
      <w:r>
        <w:rPr>
          <w:rFonts w:cs="Times New Roman"/>
          <w:sz w:val="22"/>
        </w:rPr>
        <w:t>Logam</w:t>
      </w:r>
      <w:proofErr w:type="spellEnd"/>
      <w:r>
        <w:rPr>
          <w:rFonts w:cs="Times New Roman"/>
          <w:sz w:val="22"/>
        </w:rPr>
        <w:t xml:space="preserve"> </w:t>
      </w:r>
      <w:proofErr w:type="spellStart"/>
      <w:r>
        <w:rPr>
          <w:rFonts w:cs="Times New Roman"/>
          <w:sz w:val="22"/>
        </w:rPr>
        <w:t>memiliki</w:t>
      </w:r>
      <w:proofErr w:type="spellEnd"/>
      <w:r>
        <w:rPr>
          <w:rFonts w:cs="Times New Roman"/>
          <w:sz w:val="22"/>
        </w:rPr>
        <w:t xml:space="preserve"> </w:t>
      </w:r>
      <w:proofErr w:type="spellStart"/>
      <w:r>
        <w:rPr>
          <w:rFonts w:cs="Times New Roman"/>
          <w:i/>
          <w:sz w:val="22"/>
        </w:rPr>
        <w:t>self efficacy</w:t>
      </w:r>
      <w:proofErr w:type="spellEnd"/>
      <w:r>
        <w:rPr>
          <w:rFonts w:cs="Times New Roman"/>
          <w:i/>
          <w:sz w:val="22"/>
        </w:rPr>
        <w:t xml:space="preserve"> </w:t>
      </w:r>
      <w:proofErr w:type="spellStart"/>
      <w:r w:rsidR="00C577F4">
        <w:rPr>
          <w:rFonts w:cs="Times New Roman"/>
          <w:sz w:val="22"/>
        </w:rPr>
        <w:t>dengan</w:t>
      </w:r>
      <w:proofErr w:type="spellEnd"/>
      <w:r w:rsidR="00C577F4">
        <w:rPr>
          <w:rFonts w:cs="Times New Roman"/>
          <w:sz w:val="22"/>
        </w:rPr>
        <w:t xml:space="preserve"> </w:t>
      </w:r>
      <w:proofErr w:type="spellStart"/>
      <w:r w:rsidR="00C577F4">
        <w:rPr>
          <w:rFonts w:cs="Times New Roman"/>
          <w:sz w:val="22"/>
        </w:rPr>
        <w:t>nilai</w:t>
      </w:r>
      <w:proofErr w:type="spellEnd"/>
      <w:r w:rsidR="00C577F4">
        <w:rPr>
          <w:rFonts w:cs="Times New Roman"/>
          <w:sz w:val="22"/>
        </w:rPr>
        <w:t xml:space="preserve"> </w:t>
      </w:r>
      <w:proofErr w:type="spellStart"/>
      <w:r w:rsidR="00C577F4">
        <w:rPr>
          <w:rFonts w:cs="Times New Roman"/>
          <w:sz w:val="22"/>
        </w:rPr>
        <w:t>tertentu</w:t>
      </w:r>
      <w:proofErr w:type="spellEnd"/>
      <w:r w:rsidR="00C577F4">
        <w:rPr>
          <w:rFonts w:cs="Times New Roman"/>
          <w:sz w:val="22"/>
        </w:rPr>
        <w:t xml:space="preserve">, </w:t>
      </w:r>
      <w:proofErr w:type="spellStart"/>
      <w:r w:rsidR="00C577F4">
        <w:rPr>
          <w:rFonts w:cs="Times New Roman"/>
          <w:sz w:val="22"/>
        </w:rPr>
        <w:t>maka</w:t>
      </w:r>
      <w:proofErr w:type="spellEnd"/>
      <w:r w:rsidR="00C577F4">
        <w:rPr>
          <w:rFonts w:cs="Times New Roman"/>
          <w:sz w:val="22"/>
        </w:rPr>
        <w:t xml:space="preserve"> </w:t>
      </w:r>
      <w:proofErr w:type="spellStart"/>
      <w:r w:rsidR="00C577F4">
        <w:rPr>
          <w:rFonts w:cs="Times New Roman"/>
          <w:sz w:val="22"/>
        </w:rPr>
        <w:t>besaran</w:t>
      </w:r>
      <w:proofErr w:type="spellEnd"/>
      <w:r w:rsidR="00C577F4">
        <w:rPr>
          <w:rFonts w:cs="Times New Roman"/>
          <w:sz w:val="22"/>
        </w:rPr>
        <w:t xml:space="preserve"> </w:t>
      </w:r>
      <w:proofErr w:type="spellStart"/>
      <w:r w:rsidR="00C577F4">
        <w:rPr>
          <w:rFonts w:cs="Times New Roman"/>
          <w:sz w:val="22"/>
        </w:rPr>
        <w:t>nilai</w:t>
      </w:r>
      <w:proofErr w:type="spellEnd"/>
      <w:r w:rsidR="00C577F4">
        <w:rPr>
          <w:rFonts w:cs="Times New Roman"/>
          <w:sz w:val="22"/>
        </w:rPr>
        <w:t xml:space="preserve"> </w:t>
      </w:r>
      <w:proofErr w:type="spellStart"/>
      <w:r w:rsidR="00C577F4">
        <w:rPr>
          <w:rFonts w:cs="Times New Roman"/>
          <w:sz w:val="22"/>
        </w:rPr>
        <w:t>kesiapan</w:t>
      </w:r>
      <w:proofErr w:type="spellEnd"/>
      <w:r w:rsidR="00C577F4">
        <w:rPr>
          <w:rFonts w:cs="Times New Roman"/>
          <w:sz w:val="22"/>
        </w:rPr>
        <w:t xml:space="preserve"> </w:t>
      </w:r>
      <w:proofErr w:type="spellStart"/>
      <w:r w:rsidR="00C577F4">
        <w:rPr>
          <w:rFonts w:cs="Times New Roman"/>
          <w:sz w:val="22"/>
        </w:rPr>
        <w:t>kerja</w:t>
      </w:r>
      <w:proofErr w:type="spellEnd"/>
      <w:r w:rsidR="00C577F4">
        <w:rPr>
          <w:rFonts w:cs="Times New Roman"/>
          <w:sz w:val="22"/>
        </w:rPr>
        <w:t xml:space="preserve"> </w:t>
      </w:r>
      <w:proofErr w:type="spellStart"/>
      <w:r w:rsidR="00C577F4">
        <w:rPr>
          <w:rFonts w:cs="Times New Roman"/>
          <w:sz w:val="22"/>
        </w:rPr>
        <w:t>mereka</w:t>
      </w:r>
      <w:proofErr w:type="spellEnd"/>
      <w:r w:rsidR="00C577F4">
        <w:rPr>
          <w:rFonts w:cs="Times New Roman"/>
          <w:sz w:val="22"/>
        </w:rPr>
        <w:t xml:space="preserve"> </w:t>
      </w:r>
      <w:proofErr w:type="spellStart"/>
      <w:r w:rsidR="00C577F4">
        <w:rPr>
          <w:rFonts w:cs="Times New Roman"/>
          <w:sz w:val="22"/>
        </w:rPr>
        <w:t>akan</w:t>
      </w:r>
      <w:proofErr w:type="spellEnd"/>
      <w:r w:rsidR="00C577F4">
        <w:rPr>
          <w:rFonts w:cs="Times New Roman"/>
          <w:sz w:val="22"/>
        </w:rPr>
        <w:t xml:space="preserve"> </w:t>
      </w:r>
      <w:proofErr w:type="spellStart"/>
      <w:r w:rsidR="00C577F4">
        <w:rPr>
          <w:rFonts w:cs="Times New Roman"/>
          <w:sz w:val="22"/>
        </w:rPr>
        <w:t>bertambah</w:t>
      </w:r>
      <w:proofErr w:type="spellEnd"/>
      <w:r w:rsidR="00C577F4">
        <w:rPr>
          <w:rFonts w:cs="Times New Roman"/>
          <w:sz w:val="22"/>
        </w:rPr>
        <w:t xml:space="preserve"> </w:t>
      </w:r>
      <w:proofErr w:type="spellStart"/>
      <w:r w:rsidR="00C577F4">
        <w:rPr>
          <w:rFonts w:cs="Times New Roman"/>
          <w:sz w:val="22"/>
        </w:rPr>
        <w:t>sebanyak</w:t>
      </w:r>
      <w:proofErr w:type="spellEnd"/>
      <w:r w:rsidR="00C577F4">
        <w:rPr>
          <w:rFonts w:cs="Times New Roman"/>
          <w:sz w:val="22"/>
        </w:rPr>
        <w:t xml:space="preserve"> 0,464. </w:t>
      </w:r>
      <w:proofErr w:type="spellStart"/>
      <w:r w:rsidR="00E0007C">
        <w:rPr>
          <w:rFonts w:cs="Times New Roman"/>
          <w:sz w:val="22"/>
        </w:rPr>
        <w:t>Dapat</w:t>
      </w:r>
      <w:proofErr w:type="spellEnd"/>
      <w:r w:rsidR="00E0007C">
        <w:rPr>
          <w:rFonts w:cs="Times New Roman"/>
          <w:sz w:val="22"/>
        </w:rPr>
        <w:t xml:space="preserve"> </w:t>
      </w:r>
      <w:proofErr w:type="spellStart"/>
      <w:r w:rsidR="00E0007C">
        <w:rPr>
          <w:rFonts w:cs="Times New Roman"/>
          <w:sz w:val="22"/>
        </w:rPr>
        <w:t>dimaknai</w:t>
      </w:r>
      <w:proofErr w:type="spellEnd"/>
      <w:r w:rsidR="00E0007C">
        <w:rPr>
          <w:rFonts w:cs="Times New Roman"/>
          <w:sz w:val="22"/>
        </w:rPr>
        <w:t xml:space="preserve"> </w:t>
      </w:r>
      <w:proofErr w:type="spellStart"/>
      <w:r w:rsidR="00E0007C">
        <w:rPr>
          <w:rFonts w:cs="Times New Roman"/>
          <w:sz w:val="22"/>
        </w:rPr>
        <w:t>dari</w:t>
      </w:r>
      <w:proofErr w:type="spellEnd"/>
      <w:r w:rsidR="00C577F4">
        <w:rPr>
          <w:rFonts w:cs="Times New Roman"/>
          <w:sz w:val="22"/>
        </w:rPr>
        <w:t xml:space="preserve"> </w:t>
      </w:r>
      <w:proofErr w:type="spellStart"/>
      <w:r w:rsidR="00C577F4">
        <w:rPr>
          <w:rFonts w:cs="Times New Roman"/>
          <w:sz w:val="22"/>
        </w:rPr>
        <w:t>perhitungan</w:t>
      </w:r>
      <w:proofErr w:type="spellEnd"/>
      <w:r w:rsidR="00C577F4">
        <w:rPr>
          <w:rFonts w:cs="Times New Roman"/>
          <w:sz w:val="22"/>
        </w:rPr>
        <w:t xml:space="preserve"> </w:t>
      </w:r>
      <w:proofErr w:type="spellStart"/>
      <w:r w:rsidR="00C577F4">
        <w:rPr>
          <w:rFonts w:cs="Times New Roman"/>
          <w:sz w:val="22"/>
        </w:rPr>
        <w:t>regresi</w:t>
      </w:r>
      <w:proofErr w:type="spellEnd"/>
      <w:r w:rsidR="00C577F4">
        <w:rPr>
          <w:rFonts w:cs="Times New Roman"/>
          <w:sz w:val="22"/>
        </w:rPr>
        <w:t xml:space="preserve"> </w:t>
      </w:r>
      <w:proofErr w:type="spellStart"/>
      <w:r w:rsidR="00C577F4">
        <w:rPr>
          <w:rFonts w:cs="Times New Roman"/>
          <w:sz w:val="22"/>
        </w:rPr>
        <w:t>tersebut</w:t>
      </w:r>
      <w:proofErr w:type="spellEnd"/>
      <w:r w:rsidR="00C577F4">
        <w:rPr>
          <w:rFonts w:cs="Times New Roman"/>
          <w:sz w:val="22"/>
        </w:rPr>
        <w:t xml:space="preserve"> </w:t>
      </w:r>
      <w:proofErr w:type="spellStart"/>
      <w:r w:rsidR="00C577F4">
        <w:rPr>
          <w:rFonts w:cs="Times New Roman"/>
          <w:sz w:val="22"/>
        </w:rPr>
        <w:t>adalah</w:t>
      </w:r>
      <w:proofErr w:type="spellEnd"/>
      <w:r w:rsidR="00C577F4">
        <w:rPr>
          <w:rFonts w:cs="Times New Roman"/>
          <w:sz w:val="22"/>
        </w:rPr>
        <w:t xml:space="preserve"> “</w:t>
      </w:r>
      <w:proofErr w:type="spellStart"/>
      <w:r w:rsidR="00C577F4">
        <w:rPr>
          <w:rFonts w:cs="Times New Roman"/>
          <w:sz w:val="22"/>
        </w:rPr>
        <w:t>adanya</w:t>
      </w:r>
      <w:proofErr w:type="spellEnd"/>
      <w:r w:rsidR="00C577F4">
        <w:rPr>
          <w:rFonts w:cs="Times New Roman"/>
          <w:sz w:val="22"/>
        </w:rPr>
        <w:t xml:space="preserve"> </w:t>
      </w:r>
      <w:proofErr w:type="spellStart"/>
      <w:r w:rsidR="00C577F4">
        <w:rPr>
          <w:rFonts w:cs="Times New Roman"/>
          <w:sz w:val="22"/>
        </w:rPr>
        <w:t>hubungan</w:t>
      </w:r>
      <w:proofErr w:type="spellEnd"/>
      <w:r w:rsidR="00C577F4">
        <w:rPr>
          <w:rFonts w:cs="Times New Roman"/>
          <w:sz w:val="22"/>
        </w:rPr>
        <w:t xml:space="preserve"> </w:t>
      </w:r>
      <w:proofErr w:type="spellStart"/>
      <w:r w:rsidR="00C577F4">
        <w:rPr>
          <w:rFonts w:cs="Times New Roman"/>
          <w:sz w:val="22"/>
        </w:rPr>
        <w:t>antara</w:t>
      </w:r>
      <w:proofErr w:type="spellEnd"/>
      <w:r w:rsidR="00C577F4">
        <w:rPr>
          <w:rFonts w:cs="Times New Roman"/>
          <w:sz w:val="22"/>
        </w:rPr>
        <w:t xml:space="preserve"> </w:t>
      </w:r>
      <w:proofErr w:type="spellStart"/>
      <w:r w:rsidR="00C577F4">
        <w:rPr>
          <w:rFonts w:cs="Times New Roman"/>
          <w:sz w:val="22"/>
        </w:rPr>
        <w:t>variabel</w:t>
      </w:r>
      <w:proofErr w:type="spellEnd"/>
      <w:r w:rsidR="00C577F4">
        <w:rPr>
          <w:rFonts w:cs="Times New Roman"/>
          <w:sz w:val="22"/>
        </w:rPr>
        <w:t xml:space="preserve"> </w:t>
      </w:r>
      <w:proofErr w:type="spellStart"/>
      <w:r w:rsidR="00C577F4">
        <w:rPr>
          <w:rFonts w:cs="Times New Roman"/>
          <w:i/>
          <w:sz w:val="22"/>
        </w:rPr>
        <w:t>self efficacy</w:t>
      </w:r>
      <w:proofErr w:type="spellEnd"/>
      <w:r w:rsidR="00C577F4">
        <w:rPr>
          <w:rFonts w:cs="Times New Roman"/>
          <w:i/>
          <w:sz w:val="22"/>
        </w:rPr>
        <w:t xml:space="preserve"> </w:t>
      </w:r>
      <w:r w:rsidR="00C577F4" w:rsidRPr="00C577F4">
        <w:rPr>
          <w:rFonts w:cs="Times New Roman"/>
          <w:sz w:val="22"/>
        </w:rPr>
        <w:t>(</w:t>
      </w:r>
      <w:r w:rsidR="00C577F4">
        <w:rPr>
          <w:rFonts w:cs="Times New Roman"/>
          <w:sz w:val="22"/>
        </w:rPr>
        <w:t>X</w:t>
      </w:r>
      <w:r w:rsidR="00C577F4" w:rsidRPr="00C577F4">
        <w:rPr>
          <w:rFonts w:cs="Times New Roman"/>
          <w:sz w:val="22"/>
        </w:rPr>
        <w:t>)</w:t>
      </w:r>
      <w:r w:rsidR="00C577F4">
        <w:rPr>
          <w:rFonts w:cs="Times New Roman"/>
          <w:sz w:val="22"/>
        </w:rPr>
        <w:t xml:space="preserve"> </w:t>
      </w:r>
      <w:proofErr w:type="spellStart"/>
      <w:r w:rsidR="00C577F4">
        <w:rPr>
          <w:rFonts w:cs="Times New Roman"/>
          <w:sz w:val="22"/>
        </w:rPr>
        <w:t>terhadap</w:t>
      </w:r>
      <w:proofErr w:type="spellEnd"/>
      <w:r w:rsidR="00C577F4">
        <w:rPr>
          <w:rFonts w:cs="Times New Roman"/>
          <w:sz w:val="22"/>
        </w:rPr>
        <w:t xml:space="preserve"> </w:t>
      </w:r>
      <w:proofErr w:type="spellStart"/>
      <w:r w:rsidR="00C577F4">
        <w:rPr>
          <w:rFonts w:cs="Times New Roman"/>
          <w:sz w:val="22"/>
        </w:rPr>
        <w:t>variabel</w:t>
      </w:r>
      <w:proofErr w:type="spellEnd"/>
      <w:r w:rsidR="00C577F4">
        <w:rPr>
          <w:rFonts w:cs="Times New Roman"/>
          <w:sz w:val="22"/>
        </w:rPr>
        <w:t xml:space="preserve"> </w:t>
      </w:r>
      <w:proofErr w:type="spellStart"/>
      <w:r w:rsidR="00C577F4">
        <w:rPr>
          <w:rFonts w:cs="Times New Roman"/>
          <w:sz w:val="22"/>
        </w:rPr>
        <w:t>kesiapan</w:t>
      </w:r>
      <w:proofErr w:type="spellEnd"/>
      <w:r w:rsidR="00C577F4">
        <w:rPr>
          <w:rFonts w:cs="Times New Roman"/>
          <w:sz w:val="22"/>
        </w:rPr>
        <w:t xml:space="preserve"> </w:t>
      </w:r>
      <w:proofErr w:type="spellStart"/>
      <w:r w:rsidR="00C577F4">
        <w:rPr>
          <w:rFonts w:cs="Times New Roman"/>
          <w:sz w:val="22"/>
        </w:rPr>
        <w:t>kerja</w:t>
      </w:r>
      <w:proofErr w:type="spellEnd"/>
      <w:r w:rsidR="00C577F4">
        <w:rPr>
          <w:rFonts w:cs="Times New Roman"/>
          <w:sz w:val="22"/>
        </w:rPr>
        <w:t xml:space="preserve"> (Y) </w:t>
      </w:r>
      <w:proofErr w:type="spellStart"/>
      <w:r w:rsidR="00C577F4">
        <w:rPr>
          <w:rFonts w:cs="Times New Roman"/>
          <w:sz w:val="22"/>
        </w:rPr>
        <w:t>dengan</w:t>
      </w:r>
      <w:proofErr w:type="spellEnd"/>
      <w:r w:rsidR="00C577F4">
        <w:rPr>
          <w:rFonts w:cs="Times New Roman"/>
          <w:sz w:val="22"/>
        </w:rPr>
        <w:t xml:space="preserve"> </w:t>
      </w:r>
      <w:proofErr w:type="spellStart"/>
      <w:r w:rsidR="00C577F4">
        <w:rPr>
          <w:rFonts w:cs="Times New Roman"/>
          <w:sz w:val="22"/>
        </w:rPr>
        <w:t>hubungan</w:t>
      </w:r>
      <w:proofErr w:type="spellEnd"/>
      <w:r w:rsidR="00C577F4">
        <w:rPr>
          <w:rFonts w:cs="Times New Roman"/>
          <w:sz w:val="22"/>
        </w:rPr>
        <w:t xml:space="preserve"> </w:t>
      </w:r>
      <w:proofErr w:type="spellStart"/>
      <w:r w:rsidR="00C577F4">
        <w:rPr>
          <w:rFonts w:cs="Times New Roman"/>
          <w:sz w:val="22"/>
        </w:rPr>
        <w:t>searah</w:t>
      </w:r>
      <w:proofErr w:type="spellEnd"/>
      <w:r w:rsidR="00C577F4">
        <w:rPr>
          <w:rFonts w:cs="Times New Roman"/>
          <w:sz w:val="22"/>
        </w:rPr>
        <w:t>.</w:t>
      </w:r>
    </w:p>
    <w:p w14:paraId="3CA66900" w14:textId="054279D3" w:rsidR="00D1220E" w:rsidRPr="00415B42" w:rsidRDefault="00E0007C" w:rsidP="00415B42">
      <w:pPr>
        <w:pStyle w:val="BodyText"/>
        <w:spacing w:line="240" w:lineRule="auto"/>
        <w:ind w:firstLine="216"/>
        <w:jc w:val="both"/>
        <w:rPr>
          <w:rFonts w:cs="Times New Roman"/>
          <w:sz w:val="22"/>
        </w:rPr>
      </w:pPr>
      <w:r>
        <w:rPr>
          <w:rFonts w:cs="Times New Roman"/>
          <w:sz w:val="22"/>
        </w:rPr>
        <w:t xml:space="preserve">Hasil </w:t>
      </w:r>
      <w:proofErr w:type="spellStart"/>
      <w:r>
        <w:rPr>
          <w:rFonts w:cs="Times New Roman"/>
          <w:sz w:val="22"/>
        </w:rPr>
        <w:t>pengujian</w:t>
      </w:r>
      <w:proofErr w:type="spellEnd"/>
      <w:r>
        <w:rPr>
          <w:rFonts w:cs="Times New Roman"/>
          <w:sz w:val="22"/>
        </w:rPr>
        <w:t xml:space="preserve"> </w:t>
      </w:r>
      <w:proofErr w:type="spellStart"/>
      <w:r>
        <w:rPr>
          <w:rFonts w:cs="Times New Roman"/>
          <w:sz w:val="22"/>
        </w:rPr>
        <w:t>korelasi</w:t>
      </w:r>
      <w:proofErr w:type="spellEnd"/>
      <w:r>
        <w:rPr>
          <w:rFonts w:cs="Times New Roman"/>
          <w:sz w:val="22"/>
        </w:rPr>
        <w:t xml:space="preserve"> di </w:t>
      </w:r>
      <w:proofErr w:type="spellStart"/>
      <w:r>
        <w:rPr>
          <w:rFonts w:cs="Times New Roman"/>
          <w:sz w:val="22"/>
        </w:rPr>
        <w:t>atas</w:t>
      </w:r>
      <w:proofErr w:type="spellEnd"/>
      <w:r>
        <w:rPr>
          <w:rFonts w:cs="Times New Roman"/>
          <w:sz w:val="22"/>
        </w:rPr>
        <w:t xml:space="preserve"> </w:t>
      </w:r>
      <w:proofErr w:type="spellStart"/>
      <w:r>
        <w:rPr>
          <w:rFonts w:cs="Times New Roman"/>
          <w:sz w:val="22"/>
        </w:rPr>
        <w:t>dapat</w:t>
      </w:r>
      <w:proofErr w:type="spellEnd"/>
      <w:r>
        <w:rPr>
          <w:rFonts w:cs="Times New Roman"/>
          <w:sz w:val="22"/>
        </w:rPr>
        <w:t xml:space="preserve"> </w:t>
      </w:r>
      <w:proofErr w:type="spellStart"/>
      <w:r>
        <w:rPr>
          <w:rFonts w:cs="Times New Roman"/>
          <w:sz w:val="22"/>
        </w:rPr>
        <w:t>dinarasikan</w:t>
      </w:r>
      <w:proofErr w:type="spellEnd"/>
      <w:r>
        <w:rPr>
          <w:rFonts w:cs="Times New Roman"/>
          <w:sz w:val="22"/>
        </w:rPr>
        <w:t xml:space="preserve"> </w:t>
      </w:r>
      <w:proofErr w:type="spellStart"/>
      <w:r>
        <w:rPr>
          <w:rFonts w:cs="Times New Roman"/>
          <w:sz w:val="22"/>
        </w:rPr>
        <w:t>bahwa</w:t>
      </w:r>
      <w:proofErr w:type="spellEnd"/>
      <w:r>
        <w:rPr>
          <w:rFonts w:cs="Times New Roman"/>
          <w:sz w:val="22"/>
        </w:rPr>
        <w:t xml:space="preserve"> </w:t>
      </w:r>
      <w:proofErr w:type="spellStart"/>
      <w:r>
        <w:rPr>
          <w:rFonts w:cs="Times New Roman"/>
          <w:sz w:val="22"/>
        </w:rPr>
        <w:t>dengan</w:t>
      </w:r>
      <w:proofErr w:type="spellEnd"/>
      <w:r>
        <w:rPr>
          <w:rFonts w:cs="Times New Roman"/>
          <w:sz w:val="22"/>
        </w:rPr>
        <w:t xml:space="preserve"> </w:t>
      </w:r>
      <w:proofErr w:type="spellStart"/>
      <w:r>
        <w:rPr>
          <w:rFonts w:cs="Times New Roman"/>
          <w:sz w:val="22"/>
        </w:rPr>
        <w:t>adanya</w:t>
      </w:r>
      <w:proofErr w:type="spellEnd"/>
      <w:r>
        <w:rPr>
          <w:rFonts w:cs="Times New Roman"/>
          <w:sz w:val="22"/>
        </w:rPr>
        <w:t xml:space="preserve"> </w:t>
      </w:r>
      <w:proofErr w:type="spellStart"/>
      <w:r>
        <w:rPr>
          <w:rFonts w:cs="Times New Roman"/>
          <w:i/>
          <w:sz w:val="22"/>
        </w:rPr>
        <w:t>self efficacy</w:t>
      </w:r>
      <w:proofErr w:type="spellEnd"/>
      <w:r>
        <w:rPr>
          <w:rFonts w:cs="Times New Roman"/>
          <w:sz w:val="22"/>
        </w:rPr>
        <w:t xml:space="preserve"> pada </w:t>
      </w:r>
      <w:proofErr w:type="spellStart"/>
      <w:r>
        <w:rPr>
          <w:rFonts w:cs="Times New Roman"/>
          <w:sz w:val="22"/>
        </w:rPr>
        <w:t>diri</w:t>
      </w:r>
      <w:proofErr w:type="spellEnd"/>
      <w:r>
        <w:rPr>
          <w:rFonts w:cs="Times New Roman"/>
          <w:sz w:val="22"/>
        </w:rPr>
        <w:t xml:space="preserve"> </w:t>
      </w:r>
      <w:proofErr w:type="spellStart"/>
      <w:r>
        <w:rPr>
          <w:rFonts w:cs="Times New Roman"/>
          <w:sz w:val="22"/>
        </w:rPr>
        <w:t>mahasiswa</w:t>
      </w:r>
      <w:proofErr w:type="spellEnd"/>
      <w:r>
        <w:rPr>
          <w:rFonts w:cs="Times New Roman"/>
          <w:sz w:val="22"/>
        </w:rPr>
        <w:t xml:space="preserve"> </w:t>
      </w:r>
      <w:r w:rsidRPr="00E0007C">
        <w:rPr>
          <w:rFonts w:cs="Times New Roman"/>
          <w:sz w:val="22"/>
        </w:rPr>
        <w:t xml:space="preserve">Program </w:t>
      </w:r>
      <w:proofErr w:type="spellStart"/>
      <w:r w:rsidRPr="00E0007C">
        <w:rPr>
          <w:rFonts w:cs="Times New Roman"/>
          <w:sz w:val="22"/>
        </w:rPr>
        <w:t>Studi</w:t>
      </w:r>
      <w:proofErr w:type="spellEnd"/>
      <w:r w:rsidRPr="00E0007C">
        <w:rPr>
          <w:rFonts w:cs="Times New Roman"/>
          <w:sz w:val="22"/>
        </w:rPr>
        <w:t xml:space="preserve"> </w:t>
      </w:r>
      <w:proofErr w:type="spellStart"/>
      <w:r>
        <w:rPr>
          <w:rFonts w:cs="Times New Roman"/>
          <w:sz w:val="22"/>
        </w:rPr>
        <w:t>Teknologi</w:t>
      </w:r>
      <w:proofErr w:type="spellEnd"/>
      <w:r>
        <w:rPr>
          <w:rFonts w:cs="Times New Roman"/>
          <w:sz w:val="22"/>
        </w:rPr>
        <w:t xml:space="preserve"> </w:t>
      </w:r>
      <w:proofErr w:type="spellStart"/>
      <w:r>
        <w:rPr>
          <w:rFonts w:cs="Times New Roman"/>
          <w:sz w:val="22"/>
        </w:rPr>
        <w:t>Pengelasan</w:t>
      </w:r>
      <w:proofErr w:type="spellEnd"/>
      <w:r>
        <w:rPr>
          <w:rFonts w:cs="Times New Roman"/>
          <w:sz w:val="22"/>
        </w:rPr>
        <w:t xml:space="preserve"> </w:t>
      </w:r>
      <w:proofErr w:type="spellStart"/>
      <w:r>
        <w:rPr>
          <w:rFonts w:cs="Times New Roman"/>
          <w:sz w:val="22"/>
        </w:rPr>
        <w:t>Logam</w:t>
      </w:r>
      <w:proofErr w:type="spellEnd"/>
      <w:r>
        <w:rPr>
          <w:rFonts w:cs="Times New Roman"/>
          <w:sz w:val="22"/>
        </w:rPr>
        <w:t xml:space="preserve"> </w:t>
      </w:r>
      <w:proofErr w:type="spellStart"/>
      <w:r>
        <w:rPr>
          <w:rFonts w:cs="Times New Roman"/>
          <w:sz w:val="22"/>
        </w:rPr>
        <w:t>Akademi</w:t>
      </w:r>
      <w:proofErr w:type="spellEnd"/>
      <w:r>
        <w:rPr>
          <w:rFonts w:cs="Times New Roman"/>
          <w:sz w:val="22"/>
        </w:rPr>
        <w:t xml:space="preserve"> </w:t>
      </w:r>
      <w:proofErr w:type="spellStart"/>
      <w:r>
        <w:rPr>
          <w:rFonts w:cs="Times New Roman"/>
          <w:sz w:val="22"/>
        </w:rPr>
        <w:t>Komunitas</w:t>
      </w:r>
      <w:proofErr w:type="spellEnd"/>
      <w:r>
        <w:rPr>
          <w:rFonts w:cs="Times New Roman"/>
          <w:sz w:val="22"/>
        </w:rPr>
        <w:t xml:space="preserve"> Negeri Aceh Barat, </w:t>
      </w:r>
      <w:proofErr w:type="spellStart"/>
      <w:r>
        <w:rPr>
          <w:rFonts w:cs="Times New Roman"/>
          <w:sz w:val="22"/>
        </w:rPr>
        <w:t>dapat</w:t>
      </w:r>
      <w:proofErr w:type="spellEnd"/>
      <w:r>
        <w:rPr>
          <w:rFonts w:cs="Times New Roman"/>
          <w:sz w:val="22"/>
        </w:rPr>
        <w:t xml:space="preserve"> </w:t>
      </w:r>
      <w:proofErr w:type="spellStart"/>
      <w:r>
        <w:rPr>
          <w:rFonts w:cs="Times New Roman"/>
          <w:sz w:val="22"/>
        </w:rPr>
        <w:t>meningkatkan</w:t>
      </w:r>
      <w:proofErr w:type="spellEnd"/>
      <w:r>
        <w:rPr>
          <w:rFonts w:cs="Times New Roman"/>
          <w:sz w:val="22"/>
        </w:rPr>
        <w:t xml:space="preserve"> </w:t>
      </w:r>
      <w:proofErr w:type="spellStart"/>
      <w:r>
        <w:rPr>
          <w:rFonts w:cs="Times New Roman"/>
          <w:sz w:val="22"/>
        </w:rPr>
        <w:t>kematapan</w:t>
      </w:r>
      <w:proofErr w:type="spellEnd"/>
      <w:r>
        <w:rPr>
          <w:rFonts w:cs="Times New Roman"/>
          <w:sz w:val="22"/>
        </w:rPr>
        <w:t xml:space="preserve"> </w:t>
      </w:r>
      <w:proofErr w:type="spellStart"/>
      <w:r>
        <w:rPr>
          <w:rFonts w:cs="Times New Roman"/>
          <w:sz w:val="22"/>
        </w:rPr>
        <w:t>keyakinan</w:t>
      </w:r>
      <w:proofErr w:type="spellEnd"/>
      <w:r>
        <w:rPr>
          <w:rFonts w:cs="Times New Roman"/>
          <w:sz w:val="22"/>
        </w:rPr>
        <w:t xml:space="preserve">, </w:t>
      </w:r>
      <w:proofErr w:type="spellStart"/>
      <w:r>
        <w:rPr>
          <w:rFonts w:cs="Times New Roman"/>
          <w:sz w:val="22"/>
        </w:rPr>
        <w:t>memaksimalkan</w:t>
      </w:r>
      <w:proofErr w:type="spellEnd"/>
      <w:r>
        <w:rPr>
          <w:rFonts w:cs="Times New Roman"/>
          <w:sz w:val="22"/>
        </w:rPr>
        <w:t xml:space="preserve"> </w:t>
      </w:r>
      <w:proofErr w:type="spellStart"/>
      <w:r>
        <w:rPr>
          <w:rFonts w:cs="Times New Roman"/>
          <w:sz w:val="22"/>
        </w:rPr>
        <w:t>usaha</w:t>
      </w:r>
      <w:proofErr w:type="spellEnd"/>
      <w:r>
        <w:rPr>
          <w:rFonts w:cs="Times New Roman"/>
          <w:sz w:val="22"/>
        </w:rPr>
        <w:t xml:space="preserve">, skill dan </w:t>
      </w:r>
      <w:proofErr w:type="spellStart"/>
      <w:r>
        <w:rPr>
          <w:rFonts w:cs="Times New Roman"/>
          <w:sz w:val="22"/>
        </w:rPr>
        <w:t>ketrampilan</w:t>
      </w:r>
      <w:proofErr w:type="spellEnd"/>
      <w:r>
        <w:rPr>
          <w:rFonts w:cs="Times New Roman"/>
          <w:sz w:val="22"/>
        </w:rPr>
        <w:t xml:space="preserve"> </w:t>
      </w:r>
      <w:proofErr w:type="spellStart"/>
      <w:r>
        <w:rPr>
          <w:rFonts w:cs="Times New Roman"/>
          <w:sz w:val="22"/>
        </w:rPr>
        <w:t>dalam</w:t>
      </w:r>
      <w:proofErr w:type="spellEnd"/>
      <w:r>
        <w:rPr>
          <w:rFonts w:cs="Times New Roman"/>
          <w:sz w:val="22"/>
        </w:rPr>
        <w:t xml:space="preserve"> </w:t>
      </w:r>
      <w:proofErr w:type="spellStart"/>
      <w:r>
        <w:rPr>
          <w:rFonts w:cs="Times New Roman"/>
          <w:sz w:val="22"/>
        </w:rPr>
        <w:t>melewati</w:t>
      </w:r>
      <w:proofErr w:type="spellEnd"/>
      <w:r>
        <w:rPr>
          <w:rFonts w:cs="Times New Roman"/>
          <w:sz w:val="22"/>
        </w:rPr>
        <w:t xml:space="preserve"> </w:t>
      </w:r>
      <w:proofErr w:type="spellStart"/>
      <w:r>
        <w:rPr>
          <w:rFonts w:cs="Times New Roman"/>
          <w:sz w:val="22"/>
        </w:rPr>
        <w:t>tingkat</w:t>
      </w:r>
      <w:proofErr w:type="spellEnd"/>
      <w:r>
        <w:rPr>
          <w:rFonts w:cs="Times New Roman"/>
          <w:sz w:val="22"/>
        </w:rPr>
        <w:t xml:space="preserve"> </w:t>
      </w:r>
      <w:proofErr w:type="spellStart"/>
      <w:r>
        <w:rPr>
          <w:rFonts w:cs="Times New Roman"/>
          <w:sz w:val="22"/>
        </w:rPr>
        <w:t>kesulitan</w:t>
      </w:r>
      <w:proofErr w:type="spellEnd"/>
      <w:r>
        <w:rPr>
          <w:rFonts w:cs="Times New Roman"/>
          <w:sz w:val="22"/>
        </w:rPr>
        <w:t xml:space="preserve"> yang </w:t>
      </w:r>
      <w:proofErr w:type="spellStart"/>
      <w:r>
        <w:rPr>
          <w:rFonts w:cs="Times New Roman"/>
          <w:sz w:val="22"/>
        </w:rPr>
        <w:t>dihadapi</w:t>
      </w:r>
      <w:proofErr w:type="spellEnd"/>
      <w:r>
        <w:rPr>
          <w:rFonts w:cs="Times New Roman"/>
          <w:sz w:val="22"/>
        </w:rPr>
        <w:t xml:space="preserve">. </w:t>
      </w:r>
      <w:proofErr w:type="spellStart"/>
      <w:r>
        <w:rPr>
          <w:rFonts w:cs="Times New Roman"/>
          <w:sz w:val="22"/>
        </w:rPr>
        <w:t>Sehingga</w:t>
      </w:r>
      <w:proofErr w:type="spellEnd"/>
      <w:r>
        <w:rPr>
          <w:rFonts w:cs="Times New Roman"/>
          <w:sz w:val="22"/>
        </w:rPr>
        <w:t xml:space="preserve"> </w:t>
      </w:r>
      <w:proofErr w:type="spellStart"/>
      <w:r>
        <w:rPr>
          <w:rFonts w:cs="Times New Roman"/>
          <w:sz w:val="22"/>
        </w:rPr>
        <w:t>dengan</w:t>
      </w:r>
      <w:proofErr w:type="spellEnd"/>
      <w:r>
        <w:rPr>
          <w:rFonts w:cs="Times New Roman"/>
          <w:sz w:val="22"/>
        </w:rPr>
        <w:t xml:space="preserve"> </w:t>
      </w:r>
      <w:proofErr w:type="spellStart"/>
      <w:r>
        <w:rPr>
          <w:rFonts w:cs="Times New Roman"/>
          <w:i/>
          <w:sz w:val="22"/>
        </w:rPr>
        <w:t>self efficacy</w:t>
      </w:r>
      <w:proofErr w:type="spellEnd"/>
      <w:r>
        <w:rPr>
          <w:rFonts w:cs="Times New Roman"/>
          <w:i/>
          <w:sz w:val="22"/>
        </w:rPr>
        <w:t xml:space="preserve"> </w:t>
      </w:r>
      <w:r>
        <w:rPr>
          <w:rFonts w:cs="Times New Roman"/>
          <w:sz w:val="22"/>
        </w:rPr>
        <w:t xml:space="preserve">yang </w:t>
      </w:r>
      <w:proofErr w:type="spellStart"/>
      <w:r>
        <w:rPr>
          <w:rFonts w:cs="Times New Roman"/>
          <w:sz w:val="22"/>
        </w:rPr>
        <w:t>tinggi</w:t>
      </w:r>
      <w:proofErr w:type="spellEnd"/>
      <w:r>
        <w:rPr>
          <w:rFonts w:cs="Times New Roman"/>
          <w:sz w:val="22"/>
        </w:rPr>
        <w:t xml:space="preserve"> juga </w:t>
      </w:r>
      <w:proofErr w:type="spellStart"/>
      <w:r>
        <w:rPr>
          <w:rFonts w:cs="Times New Roman"/>
          <w:sz w:val="22"/>
        </w:rPr>
        <w:t>menaikkan</w:t>
      </w:r>
      <w:proofErr w:type="spellEnd"/>
      <w:r>
        <w:rPr>
          <w:rFonts w:cs="Times New Roman"/>
          <w:sz w:val="22"/>
        </w:rPr>
        <w:t xml:space="preserve"> </w:t>
      </w:r>
      <w:proofErr w:type="spellStart"/>
      <w:r>
        <w:rPr>
          <w:rFonts w:cs="Times New Roman"/>
          <w:sz w:val="22"/>
        </w:rPr>
        <w:t>tingkat</w:t>
      </w:r>
      <w:proofErr w:type="spellEnd"/>
      <w:r>
        <w:rPr>
          <w:rFonts w:cs="Times New Roman"/>
          <w:sz w:val="22"/>
        </w:rPr>
        <w:t xml:space="preserve"> </w:t>
      </w:r>
      <w:proofErr w:type="spellStart"/>
      <w:r>
        <w:rPr>
          <w:rFonts w:cs="Times New Roman"/>
          <w:sz w:val="22"/>
        </w:rPr>
        <w:t>kesiapan</w:t>
      </w:r>
      <w:proofErr w:type="spellEnd"/>
      <w:r>
        <w:rPr>
          <w:rFonts w:cs="Times New Roman"/>
          <w:sz w:val="22"/>
        </w:rPr>
        <w:t xml:space="preserve"> </w:t>
      </w:r>
      <w:proofErr w:type="spellStart"/>
      <w:r>
        <w:rPr>
          <w:rFonts w:cs="Times New Roman"/>
          <w:sz w:val="22"/>
        </w:rPr>
        <w:t>kerja</w:t>
      </w:r>
      <w:proofErr w:type="spellEnd"/>
      <w:r>
        <w:rPr>
          <w:rFonts w:cs="Times New Roman"/>
          <w:sz w:val="22"/>
        </w:rPr>
        <w:t xml:space="preserve"> </w:t>
      </w:r>
      <w:proofErr w:type="spellStart"/>
      <w:r>
        <w:rPr>
          <w:rFonts w:cs="Times New Roman"/>
          <w:sz w:val="22"/>
        </w:rPr>
        <w:t>mahasiswa</w:t>
      </w:r>
      <w:proofErr w:type="spellEnd"/>
      <w:r>
        <w:rPr>
          <w:rFonts w:cs="Times New Roman"/>
          <w:sz w:val="22"/>
        </w:rPr>
        <w:t xml:space="preserve"> </w:t>
      </w:r>
      <w:proofErr w:type="spellStart"/>
      <w:r>
        <w:rPr>
          <w:rFonts w:cs="Times New Roman"/>
          <w:sz w:val="22"/>
        </w:rPr>
        <w:t>untuk</w:t>
      </w:r>
      <w:proofErr w:type="spellEnd"/>
      <w:r>
        <w:rPr>
          <w:rFonts w:cs="Times New Roman"/>
          <w:sz w:val="22"/>
        </w:rPr>
        <w:t xml:space="preserve"> </w:t>
      </w:r>
      <w:proofErr w:type="spellStart"/>
      <w:r>
        <w:rPr>
          <w:rFonts w:cs="Times New Roman"/>
          <w:sz w:val="22"/>
        </w:rPr>
        <w:t>menghadapi</w:t>
      </w:r>
      <w:proofErr w:type="spellEnd"/>
      <w:r>
        <w:rPr>
          <w:rFonts w:cs="Times New Roman"/>
          <w:sz w:val="22"/>
        </w:rPr>
        <w:t xml:space="preserve"> dunia </w:t>
      </w:r>
      <w:proofErr w:type="spellStart"/>
      <w:r>
        <w:rPr>
          <w:rFonts w:cs="Times New Roman"/>
          <w:sz w:val="22"/>
        </w:rPr>
        <w:t>kerja</w:t>
      </w:r>
      <w:proofErr w:type="spellEnd"/>
      <w:r>
        <w:rPr>
          <w:rFonts w:cs="Times New Roman"/>
          <w:sz w:val="22"/>
        </w:rPr>
        <w:t xml:space="preserve"> </w:t>
      </w:r>
      <w:proofErr w:type="spellStart"/>
      <w:r>
        <w:rPr>
          <w:rFonts w:cs="Times New Roman"/>
          <w:sz w:val="22"/>
        </w:rPr>
        <w:t>baik</w:t>
      </w:r>
      <w:proofErr w:type="spellEnd"/>
      <w:r>
        <w:rPr>
          <w:rFonts w:cs="Times New Roman"/>
          <w:sz w:val="22"/>
        </w:rPr>
        <w:t xml:space="preserve"> di dunia </w:t>
      </w:r>
      <w:proofErr w:type="spellStart"/>
      <w:r>
        <w:rPr>
          <w:rFonts w:cs="Times New Roman"/>
          <w:sz w:val="22"/>
        </w:rPr>
        <w:t>usaha</w:t>
      </w:r>
      <w:proofErr w:type="spellEnd"/>
      <w:r>
        <w:rPr>
          <w:rFonts w:cs="Times New Roman"/>
          <w:sz w:val="22"/>
        </w:rPr>
        <w:t>/</w:t>
      </w:r>
      <w:proofErr w:type="spellStart"/>
      <w:r>
        <w:rPr>
          <w:rFonts w:cs="Times New Roman"/>
          <w:sz w:val="22"/>
        </w:rPr>
        <w:t>industri</w:t>
      </w:r>
      <w:proofErr w:type="spellEnd"/>
      <w:r>
        <w:rPr>
          <w:rFonts w:cs="Times New Roman"/>
          <w:sz w:val="22"/>
        </w:rPr>
        <w:t xml:space="preserve"> </w:t>
      </w:r>
      <w:proofErr w:type="spellStart"/>
      <w:r>
        <w:rPr>
          <w:rFonts w:cs="Times New Roman"/>
          <w:sz w:val="22"/>
        </w:rPr>
        <w:t>setelah</w:t>
      </w:r>
      <w:proofErr w:type="spellEnd"/>
      <w:r>
        <w:rPr>
          <w:rFonts w:cs="Times New Roman"/>
          <w:sz w:val="22"/>
        </w:rPr>
        <w:t xml:space="preserve"> </w:t>
      </w:r>
      <w:proofErr w:type="spellStart"/>
      <w:r>
        <w:rPr>
          <w:rFonts w:cs="Times New Roman"/>
          <w:sz w:val="22"/>
        </w:rPr>
        <w:t>mereka</w:t>
      </w:r>
      <w:proofErr w:type="spellEnd"/>
      <w:r>
        <w:rPr>
          <w:rFonts w:cs="Times New Roman"/>
          <w:sz w:val="22"/>
        </w:rPr>
        <w:t xml:space="preserve"> lulus </w:t>
      </w:r>
      <w:proofErr w:type="spellStart"/>
      <w:r>
        <w:rPr>
          <w:rFonts w:cs="Times New Roman"/>
          <w:sz w:val="22"/>
        </w:rPr>
        <w:t>dari</w:t>
      </w:r>
      <w:proofErr w:type="spellEnd"/>
      <w:r>
        <w:rPr>
          <w:rFonts w:cs="Times New Roman"/>
          <w:sz w:val="22"/>
        </w:rPr>
        <w:t xml:space="preserve"> </w:t>
      </w:r>
      <w:proofErr w:type="spellStart"/>
      <w:r>
        <w:rPr>
          <w:rFonts w:cs="Times New Roman"/>
          <w:sz w:val="22"/>
        </w:rPr>
        <w:t>perguruan</w:t>
      </w:r>
      <w:proofErr w:type="spellEnd"/>
      <w:r>
        <w:rPr>
          <w:rFonts w:cs="Times New Roman"/>
          <w:sz w:val="22"/>
        </w:rPr>
        <w:t xml:space="preserve"> </w:t>
      </w:r>
      <w:proofErr w:type="spellStart"/>
      <w:r>
        <w:rPr>
          <w:rFonts w:cs="Times New Roman"/>
          <w:sz w:val="22"/>
        </w:rPr>
        <w:t>tinggi</w:t>
      </w:r>
      <w:proofErr w:type="spellEnd"/>
      <w:r>
        <w:rPr>
          <w:rFonts w:cs="Times New Roman"/>
          <w:sz w:val="22"/>
        </w:rPr>
        <w:t xml:space="preserve"> </w:t>
      </w:r>
      <w:proofErr w:type="spellStart"/>
      <w:r>
        <w:rPr>
          <w:rFonts w:cs="Times New Roman"/>
          <w:sz w:val="22"/>
        </w:rPr>
        <w:t>pendidikan</w:t>
      </w:r>
      <w:proofErr w:type="spellEnd"/>
      <w:r>
        <w:rPr>
          <w:rFonts w:cs="Times New Roman"/>
          <w:sz w:val="22"/>
        </w:rPr>
        <w:t xml:space="preserve"> </w:t>
      </w:r>
      <w:proofErr w:type="spellStart"/>
      <w:r>
        <w:rPr>
          <w:rFonts w:cs="Times New Roman"/>
          <w:sz w:val="22"/>
        </w:rPr>
        <w:t>vokasi</w:t>
      </w:r>
      <w:proofErr w:type="spellEnd"/>
      <w:r>
        <w:rPr>
          <w:rFonts w:cs="Times New Roman"/>
          <w:sz w:val="22"/>
        </w:rPr>
        <w:t xml:space="preserve"> </w:t>
      </w:r>
      <w:proofErr w:type="spellStart"/>
      <w:r>
        <w:rPr>
          <w:rFonts w:cs="Times New Roman"/>
          <w:sz w:val="22"/>
        </w:rPr>
        <w:t>nantinya</w:t>
      </w:r>
      <w:proofErr w:type="spellEnd"/>
      <w:r>
        <w:rPr>
          <w:rFonts w:cs="Times New Roman"/>
          <w:sz w:val="22"/>
        </w:rPr>
        <w:t>.</w:t>
      </w:r>
      <w:r w:rsidR="00415B42">
        <w:rPr>
          <w:rFonts w:cs="Times New Roman"/>
          <w:sz w:val="22"/>
        </w:rPr>
        <w:t xml:space="preserve"> Hal </w:t>
      </w:r>
      <w:proofErr w:type="spellStart"/>
      <w:r w:rsidR="00415B42">
        <w:rPr>
          <w:rFonts w:cs="Times New Roman"/>
          <w:sz w:val="22"/>
        </w:rPr>
        <w:t>tersebut</w:t>
      </w:r>
      <w:proofErr w:type="spellEnd"/>
      <w:r w:rsidR="00415B42">
        <w:rPr>
          <w:rFonts w:cs="Times New Roman"/>
          <w:sz w:val="22"/>
        </w:rPr>
        <w:t xml:space="preserve"> </w:t>
      </w:r>
      <w:proofErr w:type="spellStart"/>
      <w:r w:rsidR="00415B42">
        <w:rPr>
          <w:rFonts w:cs="Times New Roman"/>
          <w:sz w:val="22"/>
        </w:rPr>
        <w:t>dibuktikan</w:t>
      </w:r>
      <w:proofErr w:type="spellEnd"/>
      <w:r w:rsidR="00415B42">
        <w:rPr>
          <w:rFonts w:cs="Times New Roman"/>
          <w:sz w:val="22"/>
        </w:rPr>
        <w:t xml:space="preserve"> </w:t>
      </w:r>
      <w:proofErr w:type="spellStart"/>
      <w:r w:rsidR="00415B42">
        <w:rPr>
          <w:rFonts w:cs="Times New Roman"/>
          <w:sz w:val="22"/>
        </w:rPr>
        <w:t>melalui</w:t>
      </w:r>
      <w:proofErr w:type="spellEnd"/>
      <w:r w:rsidR="00415B42">
        <w:rPr>
          <w:rFonts w:cs="Times New Roman"/>
          <w:sz w:val="22"/>
        </w:rPr>
        <w:t xml:space="preserve"> </w:t>
      </w:r>
      <w:proofErr w:type="spellStart"/>
      <w:r w:rsidR="00415B42">
        <w:rPr>
          <w:rFonts w:cs="Times New Roman"/>
          <w:sz w:val="22"/>
        </w:rPr>
        <w:t>hasil</w:t>
      </w:r>
      <w:proofErr w:type="spellEnd"/>
      <w:r w:rsidR="00415B42">
        <w:rPr>
          <w:rFonts w:cs="Times New Roman"/>
          <w:sz w:val="22"/>
        </w:rPr>
        <w:t xml:space="preserve"> </w:t>
      </w:r>
      <w:proofErr w:type="spellStart"/>
      <w:r w:rsidR="00415B42">
        <w:rPr>
          <w:rFonts w:cs="Times New Roman"/>
          <w:sz w:val="22"/>
        </w:rPr>
        <w:t>penelitian</w:t>
      </w:r>
      <w:proofErr w:type="spellEnd"/>
      <w:r w:rsidR="00415B42">
        <w:rPr>
          <w:rFonts w:cs="Times New Roman"/>
          <w:sz w:val="22"/>
        </w:rPr>
        <w:t xml:space="preserve"> </w:t>
      </w:r>
      <w:proofErr w:type="spellStart"/>
      <w:r w:rsidR="00415B42">
        <w:rPr>
          <w:rFonts w:cs="Times New Roman"/>
          <w:sz w:val="22"/>
        </w:rPr>
        <w:t>ini</w:t>
      </w:r>
      <w:proofErr w:type="spellEnd"/>
      <w:r w:rsidR="00415B42">
        <w:rPr>
          <w:rFonts w:cs="Times New Roman"/>
          <w:sz w:val="22"/>
        </w:rPr>
        <w:t xml:space="preserve"> </w:t>
      </w:r>
      <w:proofErr w:type="spellStart"/>
      <w:r w:rsidR="00415B42">
        <w:rPr>
          <w:rFonts w:cs="Times New Roman"/>
          <w:sz w:val="22"/>
        </w:rPr>
        <w:t>dengan</w:t>
      </w:r>
      <w:proofErr w:type="spellEnd"/>
      <w:r w:rsidR="00415B42">
        <w:rPr>
          <w:rFonts w:cs="Times New Roman"/>
          <w:sz w:val="22"/>
        </w:rPr>
        <w:t xml:space="preserve"> </w:t>
      </w:r>
      <w:proofErr w:type="spellStart"/>
      <w:r w:rsidR="00415B42">
        <w:rPr>
          <w:rFonts w:cs="Times New Roman"/>
          <w:sz w:val="22"/>
        </w:rPr>
        <w:t>koefisien</w:t>
      </w:r>
      <w:proofErr w:type="spellEnd"/>
      <w:r w:rsidR="00415B42">
        <w:rPr>
          <w:rFonts w:cs="Times New Roman"/>
          <w:sz w:val="22"/>
        </w:rPr>
        <w:t xml:space="preserve"> </w:t>
      </w:r>
      <w:proofErr w:type="spellStart"/>
      <w:r w:rsidR="00415B42">
        <w:rPr>
          <w:rFonts w:cs="Times New Roman"/>
          <w:sz w:val="22"/>
        </w:rPr>
        <w:t>determinasi</w:t>
      </w:r>
      <w:proofErr w:type="spellEnd"/>
      <w:r w:rsidR="00415B42">
        <w:rPr>
          <w:rFonts w:cs="Times New Roman"/>
          <w:sz w:val="22"/>
        </w:rPr>
        <w:t xml:space="preserve"> </w:t>
      </w:r>
      <w:proofErr w:type="spellStart"/>
      <w:r w:rsidR="00415B42">
        <w:rPr>
          <w:rFonts w:cs="Times New Roman"/>
          <w:sz w:val="22"/>
        </w:rPr>
        <w:t>sebesar</w:t>
      </w:r>
      <w:proofErr w:type="spellEnd"/>
      <w:r w:rsidR="00415B42">
        <w:rPr>
          <w:rFonts w:cs="Times New Roman"/>
          <w:sz w:val="22"/>
        </w:rPr>
        <w:t xml:space="preserve"> 35,4% </w:t>
      </w:r>
      <w:proofErr w:type="spellStart"/>
      <w:r w:rsidR="00415B42">
        <w:rPr>
          <w:rFonts w:cs="Times New Roman"/>
          <w:sz w:val="22"/>
        </w:rPr>
        <w:t>bahwa</w:t>
      </w:r>
      <w:proofErr w:type="spellEnd"/>
      <w:r w:rsidR="00415B42">
        <w:rPr>
          <w:rFonts w:cs="Times New Roman"/>
          <w:sz w:val="22"/>
        </w:rPr>
        <w:t xml:space="preserve"> </w:t>
      </w:r>
      <w:proofErr w:type="spellStart"/>
      <w:r w:rsidR="00415B42">
        <w:rPr>
          <w:rFonts w:cs="Times New Roman"/>
          <w:i/>
          <w:sz w:val="22"/>
        </w:rPr>
        <w:t>self efficacy</w:t>
      </w:r>
      <w:proofErr w:type="spellEnd"/>
      <w:r w:rsidR="00415B42">
        <w:rPr>
          <w:rFonts w:cs="Times New Roman"/>
          <w:i/>
          <w:sz w:val="22"/>
        </w:rPr>
        <w:t xml:space="preserve"> </w:t>
      </w:r>
      <w:proofErr w:type="spellStart"/>
      <w:r w:rsidR="00415B42">
        <w:rPr>
          <w:rFonts w:cs="Times New Roman"/>
          <w:sz w:val="22"/>
        </w:rPr>
        <w:t>dengan</w:t>
      </w:r>
      <w:proofErr w:type="spellEnd"/>
      <w:r w:rsidR="00415B42">
        <w:rPr>
          <w:rFonts w:cs="Times New Roman"/>
          <w:sz w:val="22"/>
        </w:rPr>
        <w:t xml:space="preserve"> </w:t>
      </w:r>
      <w:proofErr w:type="spellStart"/>
      <w:r w:rsidR="00415B42">
        <w:rPr>
          <w:rFonts w:cs="Times New Roman"/>
          <w:sz w:val="22"/>
        </w:rPr>
        <w:t>tiga</w:t>
      </w:r>
      <w:proofErr w:type="spellEnd"/>
      <w:r w:rsidR="00415B42">
        <w:rPr>
          <w:rFonts w:cs="Times New Roman"/>
          <w:sz w:val="22"/>
        </w:rPr>
        <w:t xml:space="preserve"> </w:t>
      </w:r>
      <w:proofErr w:type="spellStart"/>
      <w:r w:rsidR="00415B42">
        <w:rPr>
          <w:rFonts w:cs="Times New Roman"/>
          <w:sz w:val="22"/>
        </w:rPr>
        <w:t>dimensi</w:t>
      </w:r>
      <w:proofErr w:type="spellEnd"/>
      <w:r w:rsidR="00415B42">
        <w:rPr>
          <w:rFonts w:cs="Times New Roman"/>
          <w:sz w:val="22"/>
        </w:rPr>
        <w:t xml:space="preserve"> </w:t>
      </w:r>
      <w:proofErr w:type="spellStart"/>
      <w:r w:rsidR="00415B42">
        <w:rPr>
          <w:rFonts w:cs="Times New Roman"/>
          <w:sz w:val="22"/>
        </w:rPr>
        <w:t>secara</w:t>
      </w:r>
      <w:proofErr w:type="spellEnd"/>
      <w:r w:rsidR="00415B42">
        <w:rPr>
          <w:rFonts w:cs="Times New Roman"/>
          <w:sz w:val="22"/>
        </w:rPr>
        <w:t xml:space="preserve"> </w:t>
      </w:r>
      <w:proofErr w:type="spellStart"/>
      <w:r w:rsidR="00415B42">
        <w:rPr>
          <w:rFonts w:cs="Times New Roman"/>
          <w:sz w:val="22"/>
        </w:rPr>
        <w:t>simultan</w:t>
      </w:r>
      <w:proofErr w:type="spellEnd"/>
      <w:r w:rsidR="00415B42">
        <w:rPr>
          <w:rFonts w:cs="Times New Roman"/>
          <w:sz w:val="22"/>
        </w:rPr>
        <w:t xml:space="preserve"> </w:t>
      </w:r>
      <w:proofErr w:type="spellStart"/>
      <w:r w:rsidR="00415B42">
        <w:rPr>
          <w:rFonts w:cs="Times New Roman"/>
          <w:sz w:val="22"/>
        </w:rPr>
        <w:t>memiliki</w:t>
      </w:r>
      <w:proofErr w:type="spellEnd"/>
      <w:r w:rsidR="00415B42">
        <w:rPr>
          <w:rFonts w:cs="Times New Roman"/>
          <w:sz w:val="22"/>
        </w:rPr>
        <w:t xml:space="preserve"> </w:t>
      </w:r>
      <w:proofErr w:type="spellStart"/>
      <w:r w:rsidR="00415B42">
        <w:rPr>
          <w:rFonts w:cs="Times New Roman"/>
          <w:sz w:val="22"/>
        </w:rPr>
        <w:t>pengaruh</w:t>
      </w:r>
      <w:proofErr w:type="spellEnd"/>
      <w:r w:rsidR="00415B42">
        <w:rPr>
          <w:rFonts w:cs="Times New Roman"/>
          <w:sz w:val="22"/>
        </w:rPr>
        <w:t xml:space="preserve"> </w:t>
      </w:r>
      <w:proofErr w:type="spellStart"/>
      <w:r w:rsidR="00415B42">
        <w:rPr>
          <w:rFonts w:cs="Times New Roman"/>
          <w:sz w:val="22"/>
        </w:rPr>
        <w:t>terhadap</w:t>
      </w:r>
      <w:proofErr w:type="spellEnd"/>
      <w:r w:rsidR="00415B42">
        <w:rPr>
          <w:rFonts w:cs="Times New Roman"/>
          <w:sz w:val="22"/>
        </w:rPr>
        <w:t xml:space="preserve"> </w:t>
      </w:r>
      <w:proofErr w:type="spellStart"/>
      <w:r w:rsidR="00415B42">
        <w:rPr>
          <w:rFonts w:cs="Times New Roman"/>
          <w:sz w:val="22"/>
        </w:rPr>
        <w:t>tingkat</w:t>
      </w:r>
      <w:proofErr w:type="spellEnd"/>
      <w:r w:rsidR="00415B42">
        <w:rPr>
          <w:rFonts w:cs="Times New Roman"/>
          <w:sz w:val="22"/>
        </w:rPr>
        <w:t xml:space="preserve"> </w:t>
      </w:r>
      <w:proofErr w:type="spellStart"/>
      <w:r w:rsidR="00415B42">
        <w:rPr>
          <w:rFonts w:cs="Times New Roman"/>
          <w:sz w:val="22"/>
        </w:rPr>
        <w:t>kesiapan</w:t>
      </w:r>
      <w:proofErr w:type="spellEnd"/>
      <w:r w:rsidR="00415B42">
        <w:rPr>
          <w:rFonts w:cs="Times New Roman"/>
          <w:sz w:val="22"/>
        </w:rPr>
        <w:t xml:space="preserve"> </w:t>
      </w:r>
      <w:proofErr w:type="spellStart"/>
      <w:r w:rsidR="00415B42">
        <w:rPr>
          <w:rFonts w:cs="Times New Roman"/>
          <w:sz w:val="22"/>
        </w:rPr>
        <w:t>kerja</w:t>
      </w:r>
      <w:proofErr w:type="spellEnd"/>
      <w:r w:rsidR="00415B42">
        <w:rPr>
          <w:rFonts w:cs="Times New Roman"/>
          <w:sz w:val="22"/>
        </w:rPr>
        <w:t xml:space="preserve"> </w:t>
      </w:r>
      <w:proofErr w:type="spellStart"/>
      <w:r w:rsidR="00415B42">
        <w:rPr>
          <w:rFonts w:cs="Times New Roman"/>
          <w:sz w:val="22"/>
        </w:rPr>
        <w:t>mahasiswa</w:t>
      </w:r>
      <w:proofErr w:type="spellEnd"/>
      <w:r w:rsidR="00415B42">
        <w:rPr>
          <w:rFonts w:cs="Times New Roman"/>
          <w:sz w:val="22"/>
        </w:rPr>
        <w:t xml:space="preserve"> </w:t>
      </w:r>
      <w:proofErr w:type="spellStart"/>
      <w:r w:rsidR="00415B42">
        <w:rPr>
          <w:rFonts w:cs="Times New Roman"/>
          <w:sz w:val="22"/>
        </w:rPr>
        <w:t>pendidikan</w:t>
      </w:r>
      <w:proofErr w:type="spellEnd"/>
      <w:r w:rsidR="00415B42">
        <w:rPr>
          <w:rFonts w:cs="Times New Roman"/>
          <w:sz w:val="22"/>
        </w:rPr>
        <w:t xml:space="preserve"> </w:t>
      </w:r>
      <w:proofErr w:type="spellStart"/>
      <w:r w:rsidR="00415B42">
        <w:rPr>
          <w:rFonts w:cs="Times New Roman"/>
          <w:sz w:val="22"/>
        </w:rPr>
        <w:t>vokasi</w:t>
      </w:r>
      <w:proofErr w:type="spellEnd"/>
      <w:r w:rsidR="00415B42">
        <w:rPr>
          <w:rFonts w:cs="Times New Roman"/>
          <w:sz w:val="22"/>
        </w:rPr>
        <w:t xml:space="preserve">. </w:t>
      </w:r>
    </w:p>
    <w:p w14:paraId="685C1382" w14:textId="77777777" w:rsidR="00C95CFA" w:rsidRDefault="00C95CFA" w:rsidP="00C95CFA">
      <w:pPr>
        <w:pStyle w:val="BodyText"/>
        <w:spacing w:line="240" w:lineRule="auto"/>
        <w:rPr>
          <w:rFonts w:eastAsia="MS Mincho" w:cs="Times New Roman"/>
          <w:sz w:val="20"/>
          <w:szCs w:val="22"/>
          <w:lang w:val="id-ID" w:eastAsia="ja-JP"/>
        </w:rPr>
      </w:pPr>
    </w:p>
    <w:p w14:paraId="5DA59725" w14:textId="496BD17E" w:rsidR="00C95CFA" w:rsidRPr="00C95CFA" w:rsidRDefault="00C95CFA" w:rsidP="00C95CFA">
      <w:pPr>
        <w:pStyle w:val="BodyText"/>
        <w:spacing w:line="240" w:lineRule="auto"/>
        <w:ind w:firstLine="284"/>
        <w:rPr>
          <w:sz w:val="22"/>
          <w:szCs w:val="22"/>
          <w:lang w:val="en-AU" w:eastAsia="ja-JP"/>
        </w:rPr>
      </w:pPr>
    </w:p>
    <w:p w14:paraId="4FEBC884" w14:textId="77777777" w:rsidR="00447B1A" w:rsidRPr="000B0FCB" w:rsidRDefault="00447B1A" w:rsidP="000B0FCB">
      <w:pPr>
        <w:pStyle w:val="Heading1"/>
        <w:ind w:hanging="148"/>
        <w:jc w:val="center"/>
        <w:rPr>
          <w:sz w:val="22"/>
          <w:szCs w:val="22"/>
          <w:lang w:eastAsia="ja-JP"/>
        </w:rPr>
      </w:pPr>
      <w:r w:rsidRPr="000B0FCB">
        <w:rPr>
          <w:sz w:val="22"/>
          <w:szCs w:val="22"/>
          <w:lang w:eastAsia="ja-JP"/>
        </w:rPr>
        <w:lastRenderedPageBreak/>
        <w:t>KESIMPULAN</w:t>
      </w:r>
    </w:p>
    <w:p w14:paraId="2378430D" w14:textId="77777777" w:rsidR="009A4D5A" w:rsidRDefault="009A4D5A" w:rsidP="009A4D5A">
      <w:pPr>
        <w:pStyle w:val="Wawasan2Heading1Pendahuluandll"/>
        <w:numPr>
          <w:ilvl w:val="0"/>
          <w:numId w:val="0"/>
        </w:numPr>
        <w:rPr>
          <w:b w:val="0"/>
          <w:bCs/>
          <w:sz w:val="22"/>
          <w:szCs w:val="22"/>
          <w:lang w:eastAsia="ja-JP"/>
        </w:rPr>
      </w:pPr>
    </w:p>
    <w:p w14:paraId="360C3D67" w14:textId="77777777" w:rsidR="00415B42" w:rsidRDefault="00676259" w:rsidP="00C95CFA">
      <w:pPr>
        <w:pStyle w:val="Wawasan2Heading1Pendahuluandll"/>
        <w:numPr>
          <w:ilvl w:val="0"/>
          <w:numId w:val="0"/>
        </w:numPr>
        <w:ind w:firstLine="284"/>
        <w:rPr>
          <w:b w:val="0"/>
          <w:bCs/>
          <w:sz w:val="22"/>
          <w:szCs w:val="22"/>
          <w:lang w:val="en-US" w:eastAsia="ja-JP"/>
        </w:rPr>
      </w:pPr>
      <w:proofErr w:type="spellStart"/>
      <w:r w:rsidRPr="00415B42">
        <w:rPr>
          <w:b w:val="0"/>
          <w:bCs/>
          <w:sz w:val="22"/>
          <w:szCs w:val="22"/>
          <w:lang w:val="en-US" w:eastAsia="ja-JP"/>
        </w:rPr>
        <w:t>Kesiapan</w:t>
      </w:r>
      <w:proofErr w:type="spellEnd"/>
      <w:r w:rsidRPr="00415B42">
        <w:rPr>
          <w:b w:val="0"/>
          <w:bCs/>
          <w:sz w:val="22"/>
          <w:szCs w:val="22"/>
          <w:lang w:val="en-US" w:eastAsia="ja-JP"/>
        </w:rPr>
        <w:t xml:space="preserve"> </w:t>
      </w:r>
      <w:proofErr w:type="spellStart"/>
      <w:r w:rsidRPr="00415B42">
        <w:rPr>
          <w:b w:val="0"/>
          <w:bCs/>
          <w:sz w:val="22"/>
          <w:szCs w:val="22"/>
          <w:lang w:val="en-US" w:eastAsia="ja-JP"/>
        </w:rPr>
        <w:t>kerja</w:t>
      </w:r>
      <w:proofErr w:type="spellEnd"/>
      <w:r w:rsidRPr="00415B42">
        <w:rPr>
          <w:b w:val="0"/>
          <w:bCs/>
          <w:sz w:val="22"/>
          <w:szCs w:val="22"/>
          <w:lang w:val="en-US" w:eastAsia="ja-JP"/>
        </w:rPr>
        <w:t xml:space="preserve"> </w:t>
      </w:r>
      <w:proofErr w:type="spellStart"/>
      <w:r>
        <w:rPr>
          <w:b w:val="0"/>
          <w:bCs/>
          <w:sz w:val="22"/>
          <w:szCs w:val="22"/>
          <w:lang w:val="en-US" w:eastAsia="ja-JP"/>
        </w:rPr>
        <w:t>tercipta</w:t>
      </w:r>
      <w:proofErr w:type="spellEnd"/>
      <w:r>
        <w:rPr>
          <w:b w:val="0"/>
          <w:bCs/>
          <w:sz w:val="22"/>
          <w:szCs w:val="22"/>
          <w:lang w:val="en-US" w:eastAsia="ja-JP"/>
        </w:rPr>
        <w:t xml:space="preserve"> </w:t>
      </w:r>
      <w:proofErr w:type="spellStart"/>
      <w:r>
        <w:rPr>
          <w:b w:val="0"/>
          <w:bCs/>
          <w:sz w:val="22"/>
          <w:szCs w:val="22"/>
          <w:lang w:val="en-US" w:eastAsia="ja-JP"/>
        </w:rPr>
        <w:t>melalui</w:t>
      </w:r>
      <w:proofErr w:type="spellEnd"/>
      <w:r>
        <w:rPr>
          <w:b w:val="0"/>
          <w:bCs/>
          <w:sz w:val="22"/>
          <w:szCs w:val="22"/>
          <w:lang w:val="en-US" w:eastAsia="ja-JP"/>
        </w:rPr>
        <w:t xml:space="preserve"> proses </w:t>
      </w:r>
      <w:proofErr w:type="spellStart"/>
      <w:r>
        <w:rPr>
          <w:b w:val="0"/>
          <w:bCs/>
          <w:sz w:val="22"/>
          <w:szCs w:val="22"/>
          <w:lang w:val="en-US" w:eastAsia="ja-JP"/>
        </w:rPr>
        <w:t>pendidikan</w:t>
      </w:r>
      <w:proofErr w:type="spellEnd"/>
      <w:r>
        <w:rPr>
          <w:b w:val="0"/>
          <w:bCs/>
          <w:sz w:val="22"/>
          <w:szCs w:val="22"/>
          <w:lang w:val="en-US" w:eastAsia="ja-JP"/>
        </w:rPr>
        <w:t xml:space="preserve"> dan </w:t>
      </w:r>
      <w:proofErr w:type="spellStart"/>
      <w:r>
        <w:rPr>
          <w:b w:val="0"/>
          <w:bCs/>
          <w:sz w:val="22"/>
          <w:szCs w:val="22"/>
          <w:lang w:val="en-US" w:eastAsia="ja-JP"/>
        </w:rPr>
        <w:t>penglaman</w:t>
      </w:r>
      <w:proofErr w:type="spellEnd"/>
      <w:r>
        <w:rPr>
          <w:b w:val="0"/>
          <w:bCs/>
          <w:sz w:val="22"/>
          <w:szCs w:val="22"/>
          <w:lang w:val="en-US" w:eastAsia="ja-JP"/>
        </w:rPr>
        <w:t xml:space="preserve">. </w:t>
      </w:r>
      <w:proofErr w:type="spellStart"/>
      <w:r>
        <w:rPr>
          <w:b w:val="0"/>
          <w:bCs/>
          <w:sz w:val="22"/>
          <w:szCs w:val="22"/>
          <w:lang w:val="en-US" w:eastAsia="ja-JP"/>
        </w:rPr>
        <w:t>Selama</w:t>
      </w:r>
      <w:proofErr w:type="spellEnd"/>
      <w:r>
        <w:rPr>
          <w:b w:val="0"/>
          <w:bCs/>
          <w:sz w:val="22"/>
          <w:szCs w:val="22"/>
          <w:lang w:val="en-US" w:eastAsia="ja-JP"/>
        </w:rPr>
        <w:t xml:space="preserve"> proses </w:t>
      </w:r>
      <w:proofErr w:type="spellStart"/>
      <w:r>
        <w:rPr>
          <w:b w:val="0"/>
          <w:bCs/>
          <w:sz w:val="22"/>
          <w:szCs w:val="22"/>
          <w:lang w:val="en-US" w:eastAsia="ja-JP"/>
        </w:rPr>
        <w:t>pendidikan</w:t>
      </w:r>
      <w:proofErr w:type="spellEnd"/>
      <w:r>
        <w:rPr>
          <w:b w:val="0"/>
          <w:bCs/>
          <w:sz w:val="22"/>
          <w:szCs w:val="22"/>
          <w:lang w:val="en-US" w:eastAsia="ja-JP"/>
        </w:rPr>
        <w:t xml:space="preserve"> </w:t>
      </w:r>
      <w:proofErr w:type="spellStart"/>
      <w:r>
        <w:rPr>
          <w:b w:val="0"/>
          <w:bCs/>
          <w:sz w:val="22"/>
          <w:szCs w:val="22"/>
          <w:lang w:val="en-US" w:eastAsia="ja-JP"/>
        </w:rPr>
        <w:t>berlangsung</w:t>
      </w:r>
      <w:proofErr w:type="spellEnd"/>
      <w:r>
        <w:rPr>
          <w:b w:val="0"/>
          <w:bCs/>
          <w:sz w:val="22"/>
          <w:szCs w:val="22"/>
          <w:lang w:val="en-US" w:eastAsia="ja-JP"/>
        </w:rPr>
        <w:t xml:space="preserve">, </w:t>
      </w:r>
      <w:proofErr w:type="spellStart"/>
      <w:r>
        <w:rPr>
          <w:b w:val="0"/>
          <w:bCs/>
          <w:sz w:val="22"/>
          <w:szCs w:val="22"/>
          <w:lang w:val="en-US" w:eastAsia="ja-JP"/>
        </w:rPr>
        <w:t>mahasiswa</w:t>
      </w:r>
      <w:proofErr w:type="spellEnd"/>
      <w:r>
        <w:rPr>
          <w:b w:val="0"/>
          <w:bCs/>
          <w:sz w:val="22"/>
          <w:szCs w:val="22"/>
          <w:lang w:val="en-US" w:eastAsia="ja-JP"/>
        </w:rPr>
        <w:t xml:space="preserve"> </w:t>
      </w:r>
      <w:proofErr w:type="spellStart"/>
      <w:r>
        <w:rPr>
          <w:b w:val="0"/>
          <w:bCs/>
          <w:sz w:val="22"/>
          <w:szCs w:val="22"/>
          <w:lang w:val="en-US" w:eastAsia="ja-JP"/>
        </w:rPr>
        <w:t>dapat</w:t>
      </w:r>
      <w:proofErr w:type="spellEnd"/>
      <w:r>
        <w:rPr>
          <w:b w:val="0"/>
          <w:bCs/>
          <w:sz w:val="22"/>
          <w:szCs w:val="22"/>
          <w:lang w:val="en-US" w:eastAsia="ja-JP"/>
        </w:rPr>
        <w:t xml:space="preserve"> </w:t>
      </w:r>
      <w:proofErr w:type="spellStart"/>
      <w:r>
        <w:rPr>
          <w:b w:val="0"/>
          <w:bCs/>
          <w:sz w:val="22"/>
          <w:szCs w:val="22"/>
          <w:lang w:val="en-US" w:eastAsia="ja-JP"/>
        </w:rPr>
        <w:t>menjadikan</w:t>
      </w:r>
      <w:proofErr w:type="spellEnd"/>
      <w:r>
        <w:rPr>
          <w:b w:val="0"/>
          <w:bCs/>
          <w:sz w:val="22"/>
          <w:szCs w:val="22"/>
          <w:lang w:val="en-US" w:eastAsia="ja-JP"/>
        </w:rPr>
        <w:t xml:space="preserve"> </w:t>
      </w:r>
      <w:proofErr w:type="spellStart"/>
      <w:r>
        <w:rPr>
          <w:b w:val="0"/>
          <w:bCs/>
          <w:sz w:val="22"/>
          <w:szCs w:val="22"/>
          <w:lang w:val="en-US" w:eastAsia="ja-JP"/>
        </w:rPr>
        <w:t>perbendaharaan</w:t>
      </w:r>
      <w:proofErr w:type="spellEnd"/>
      <w:r>
        <w:rPr>
          <w:b w:val="0"/>
          <w:bCs/>
          <w:sz w:val="22"/>
          <w:szCs w:val="22"/>
          <w:lang w:val="en-US" w:eastAsia="ja-JP"/>
        </w:rPr>
        <w:t xml:space="preserve"> </w:t>
      </w:r>
      <w:proofErr w:type="spellStart"/>
      <w:r>
        <w:rPr>
          <w:b w:val="0"/>
          <w:bCs/>
          <w:sz w:val="22"/>
          <w:szCs w:val="22"/>
          <w:lang w:val="en-US" w:eastAsia="ja-JP"/>
        </w:rPr>
        <w:t>ilmu</w:t>
      </w:r>
      <w:proofErr w:type="spellEnd"/>
      <w:r>
        <w:rPr>
          <w:b w:val="0"/>
          <w:bCs/>
          <w:sz w:val="22"/>
          <w:szCs w:val="22"/>
          <w:lang w:val="en-US" w:eastAsia="ja-JP"/>
        </w:rPr>
        <w:t xml:space="preserve"> </w:t>
      </w:r>
      <w:proofErr w:type="spellStart"/>
      <w:r>
        <w:rPr>
          <w:b w:val="0"/>
          <w:bCs/>
          <w:sz w:val="22"/>
          <w:szCs w:val="22"/>
          <w:lang w:val="en-US" w:eastAsia="ja-JP"/>
        </w:rPr>
        <w:t>sebagai</w:t>
      </w:r>
      <w:proofErr w:type="spellEnd"/>
      <w:r>
        <w:rPr>
          <w:b w:val="0"/>
          <w:bCs/>
          <w:sz w:val="22"/>
          <w:szCs w:val="22"/>
          <w:lang w:val="en-US" w:eastAsia="ja-JP"/>
        </w:rPr>
        <w:t xml:space="preserve"> modal </w:t>
      </w:r>
      <w:proofErr w:type="spellStart"/>
      <w:r>
        <w:rPr>
          <w:b w:val="0"/>
          <w:bCs/>
          <w:sz w:val="22"/>
          <w:szCs w:val="22"/>
          <w:lang w:val="en-US" w:eastAsia="ja-JP"/>
        </w:rPr>
        <w:t>awal</w:t>
      </w:r>
      <w:proofErr w:type="spellEnd"/>
      <w:r>
        <w:rPr>
          <w:b w:val="0"/>
          <w:bCs/>
          <w:sz w:val="22"/>
          <w:szCs w:val="22"/>
          <w:lang w:val="en-US" w:eastAsia="ja-JP"/>
        </w:rPr>
        <w:t xml:space="preserve"> </w:t>
      </w:r>
      <w:proofErr w:type="spellStart"/>
      <w:r>
        <w:rPr>
          <w:b w:val="0"/>
          <w:bCs/>
          <w:sz w:val="22"/>
          <w:szCs w:val="22"/>
          <w:lang w:val="en-US" w:eastAsia="ja-JP"/>
        </w:rPr>
        <w:t>dalam</w:t>
      </w:r>
      <w:proofErr w:type="spellEnd"/>
      <w:r>
        <w:rPr>
          <w:b w:val="0"/>
          <w:bCs/>
          <w:sz w:val="22"/>
          <w:szCs w:val="22"/>
          <w:lang w:val="en-US" w:eastAsia="ja-JP"/>
        </w:rPr>
        <w:t xml:space="preserve"> </w:t>
      </w:r>
      <w:proofErr w:type="spellStart"/>
      <w:r>
        <w:rPr>
          <w:b w:val="0"/>
          <w:bCs/>
          <w:sz w:val="22"/>
          <w:szCs w:val="22"/>
          <w:lang w:val="en-US" w:eastAsia="ja-JP"/>
        </w:rPr>
        <w:t>kesiapan</w:t>
      </w:r>
      <w:proofErr w:type="spellEnd"/>
      <w:r>
        <w:rPr>
          <w:b w:val="0"/>
          <w:bCs/>
          <w:sz w:val="22"/>
          <w:szCs w:val="22"/>
          <w:lang w:val="en-US" w:eastAsia="ja-JP"/>
        </w:rPr>
        <w:t xml:space="preserve"> </w:t>
      </w:r>
      <w:proofErr w:type="spellStart"/>
      <w:r>
        <w:rPr>
          <w:b w:val="0"/>
          <w:bCs/>
          <w:sz w:val="22"/>
          <w:szCs w:val="22"/>
          <w:lang w:val="en-US" w:eastAsia="ja-JP"/>
        </w:rPr>
        <w:t>kerja</w:t>
      </w:r>
      <w:proofErr w:type="spellEnd"/>
      <w:r>
        <w:rPr>
          <w:b w:val="0"/>
          <w:bCs/>
          <w:sz w:val="22"/>
          <w:szCs w:val="22"/>
          <w:lang w:val="en-US" w:eastAsia="ja-JP"/>
        </w:rPr>
        <w:t xml:space="preserve">. </w:t>
      </w:r>
      <w:proofErr w:type="spellStart"/>
      <w:r>
        <w:rPr>
          <w:b w:val="0"/>
          <w:bCs/>
          <w:sz w:val="22"/>
          <w:szCs w:val="22"/>
          <w:lang w:val="en-US" w:eastAsia="ja-JP"/>
        </w:rPr>
        <w:t>Sedangkan</w:t>
      </w:r>
      <w:proofErr w:type="spellEnd"/>
      <w:r>
        <w:rPr>
          <w:b w:val="0"/>
          <w:bCs/>
          <w:sz w:val="22"/>
          <w:szCs w:val="22"/>
          <w:lang w:val="en-US" w:eastAsia="ja-JP"/>
        </w:rPr>
        <w:t xml:space="preserve"> </w:t>
      </w:r>
      <w:proofErr w:type="spellStart"/>
      <w:r>
        <w:rPr>
          <w:b w:val="0"/>
          <w:bCs/>
          <w:sz w:val="22"/>
          <w:szCs w:val="22"/>
          <w:lang w:val="en-US" w:eastAsia="ja-JP"/>
        </w:rPr>
        <w:t>pengalaman</w:t>
      </w:r>
      <w:proofErr w:type="spellEnd"/>
      <w:r>
        <w:rPr>
          <w:b w:val="0"/>
          <w:bCs/>
          <w:sz w:val="22"/>
          <w:szCs w:val="22"/>
          <w:lang w:val="en-US" w:eastAsia="ja-JP"/>
        </w:rPr>
        <w:t xml:space="preserve"> yang </w:t>
      </w:r>
      <w:proofErr w:type="spellStart"/>
      <w:r>
        <w:rPr>
          <w:b w:val="0"/>
          <w:bCs/>
          <w:sz w:val="22"/>
          <w:szCs w:val="22"/>
          <w:lang w:val="en-US" w:eastAsia="ja-JP"/>
        </w:rPr>
        <w:t>dialami</w:t>
      </w:r>
      <w:proofErr w:type="spellEnd"/>
      <w:r>
        <w:rPr>
          <w:b w:val="0"/>
          <w:bCs/>
          <w:sz w:val="22"/>
          <w:szCs w:val="22"/>
          <w:lang w:val="en-US" w:eastAsia="ja-JP"/>
        </w:rPr>
        <w:t xml:space="preserve"> </w:t>
      </w:r>
      <w:proofErr w:type="spellStart"/>
      <w:r>
        <w:rPr>
          <w:b w:val="0"/>
          <w:bCs/>
          <w:sz w:val="22"/>
          <w:szCs w:val="22"/>
          <w:lang w:val="en-US" w:eastAsia="ja-JP"/>
        </w:rPr>
        <w:t>selama</w:t>
      </w:r>
      <w:proofErr w:type="spellEnd"/>
      <w:r>
        <w:rPr>
          <w:b w:val="0"/>
          <w:bCs/>
          <w:sz w:val="22"/>
          <w:szCs w:val="22"/>
          <w:lang w:val="en-US" w:eastAsia="ja-JP"/>
        </w:rPr>
        <w:t xml:space="preserve"> </w:t>
      </w:r>
      <w:proofErr w:type="spellStart"/>
      <w:r>
        <w:rPr>
          <w:b w:val="0"/>
          <w:bCs/>
          <w:sz w:val="22"/>
          <w:szCs w:val="22"/>
          <w:lang w:val="en-US" w:eastAsia="ja-JP"/>
        </w:rPr>
        <w:t>praktik</w:t>
      </w:r>
      <w:proofErr w:type="spellEnd"/>
      <w:r>
        <w:rPr>
          <w:b w:val="0"/>
          <w:bCs/>
          <w:sz w:val="22"/>
          <w:szCs w:val="22"/>
          <w:lang w:val="en-US" w:eastAsia="ja-JP"/>
        </w:rPr>
        <w:t xml:space="preserve"> </w:t>
      </w:r>
      <w:proofErr w:type="spellStart"/>
      <w:r>
        <w:rPr>
          <w:b w:val="0"/>
          <w:bCs/>
          <w:sz w:val="22"/>
          <w:szCs w:val="22"/>
          <w:lang w:val="en-US" w:eastAsia="ja-JP"/>
        </w:rPr>
        <w:t>kerja</w:t>
      </w:r>
      <w:proofErr w:type="spellEnd"/>
      <w:r>
        <w:rPr>
          <w:b w:val="0"/>
          <w:bCs/>
          <w:sz w:val="22"/>
          <w:szCs w:val="22"/>
          <w:lang w:val="en-US" w:eastAsia="ja-JP"/>
        </w:rPr>
        <w:t xml:space="preserve"> </w:t>
      </w:r>
      <w:proofErr w:type="spellStart"/>
      <w:r>
        <w:rPr>
          <w:b w:val="0"/>
          <w:bCs/>
          <w:sz w:val="22"/>
          <w:szCs w:val="22"/>
          <w:lang w:val="en-US" w:eastAsia="ja-JP"/>
        </w:rPr>
        <w:t>lapangan</w:t>
      </w:r>
      <w:proofErr w:type="spellEnd"/>
      <w:r>
        <w:rPr>
          <w:b w:val="0"/>
          <w:bCs/>
          <w:sz w:val="22"/>
          <w:szCs w:val="22"/>
          <w:lang w:val="en-US" w:eastAsia="ja-JP"/>
        </w:rPr>
        <w:t xml:space="preserve"> </w:t>
      </w:r>
      <w:proofErr w:type="spellStart"/>
      <w:r>
        <w:rPr>
          <w:b w:val="0"/>
          <w:bCs/>
          <w:sz w:val="22"/>
          <w:szCs w:val="22"/>
          <w:lang w:val="en-US" w:eastAsia="ja-JP"/>
        </w:rPr>
        <w:t>dapat</w:t>
      </w:r>
      <w:proofErr w:type="spellEnd"/>
      <w:r>
        <w:rPr>
          <w:b w:val="0"/>
          <w:bCs/>
          <w:sz w:val="22"/>
          <w:szCs w:val="22"/>
          <w:lang w:val="en-US" w:eastAsia="ja-JP"/>
        </w:rPr>
        <w:t xml:space="preserve"> </w:t>
      </w:r>
      <w:proofErr w:type="spellStart"/>
      <w:r>
        <w:rPr>
          <w:b w:val="0"/>
          <w:bCs/>
          <w:sz w:val="22"/>
          <w:szCs w:val="22"/>
          <w:lang w:val="en-US" w:eastAsia="ja-JP"/>
        </w:rPr>
        <w:t>dijadikan</w:t>
      </w:r>
      <w:proofErr w:type="spellEnd"/>
      <w:r>
        <w:rPr>
          <w:b w:val="0"/>
          <w:bCs/>
          <w:sz w:val="22"/>
          <w:szCs w:val="22"/>
          <w:lang w:val="en-US" w:eastAsia="ja-JP"/>
        </w:rPr>
        <w:t xml:space="preserve"> </w:t>
      </w:r>
      <w:proofErr w:type="spellStart"/>
      <w:r>
        <w:rPr>
          <w:b w:val="0"/>
          <w:bCs/>
          <w:sz w:val="22"/>
          <w:szCs w:val="22"/>
          <w:lang w:val="en-US" w:eastAsia="ja-JP"/>
        </w:rPr>
        <w:t>pendongkrak</w:t>
      </w:r>
      <w:proofErr w:type="spellEnd"/>
      <w:r>
        <w:rPr>
          <w:b w:val="0"/>
          <w:bCs/>
          <w:sz w:val="22"/>
          <w:szCs w:val="22"/>
          <w:lang w:val="en-US" w:eastAsia="ja-JP"/>
        </w:rPr>
        <w:t xml:space="preserve"> </w:t>
      </w:r>
      <w:proofErr w:type="spellStart"/>
      <w:r>
        <w:rPr>
          <w:b w:val="0"/>
          <w:bCs/>
          <w:sz w:val="22"/>
          <w:szCs w:val="22"/>
          <w:lang w:val="en-US" w:eastAsia="ja-JP"/>
        </w:rPr>
        <w:t>kesiapan</w:t>
      </w:r>
      <w:proofErr w:type="spellEnd"/>
      <w:r>
        <w:rPr>
          <w:b w:val="0"/>
          <w:bCs/>
          <w:sz w:val="22"/>
          <w:szCs w:val="22"/>
          <w:lang w:val="en-US" w:eastAsia="ja-JP"/>
        </w:rPr>
        <w:t xml:space="preserve"> </w:t>
      </w:r>
      <w:proofErr w:type="spellStart"/>
      <w:r>
        <w:rPr>
          <w:b w:val="0"/>
          <w:bCs/>
          <w:sz w:val="22"/>
          <w:szCs w:val="22"/>
          <w:lang w:val="en-US" w:eastAsia="ja-JP"/>
        </w:rPr>
        <w:t>kerja</w:t>
      </w:r>
      <w:proofErr w:type="spellEnd"/>
      <w:r>
        <w:rPr>
          <w:b w:val="0"/>
          <w:bCs/>
          <w:sz w:val="22"/>
          <w:szCs w:val="22"/>
          <w:lang w:val="en-US" w:eastAsia="ja-JP"/>
        </w:rPr>
        <w:t xml:space="preserve">. </w:t>
      </w:r>
    </w:p>
    <w:p w14:paraId="5F643397" w14:textId="1551B9FD" w:rsidR="00415B42" w:rsidRPr="00D71ACF" w:rsidRDefault="00415B42" w:rsidP="00D71ACF">
      <w:pPr>
        <w:pStyle w:val="Wawasan2Heading1Pendahuluandll"/>
        <w:numPr>
          <w:ilvl w:val="0"/>
          <w:numId w:val="0"/>
        </w:numPr>
        <w:ind w:firstLine="284"/>
        <w:rPr>
          <w:b w:val="0"/>
          <w:sz w:val="22"/>
          <w:szCs w:val="22"/>
          <w:lang w:val="en-US" w:eastAsia="ja-JP"/>
        </w:rPr>
      </w:pPr>
      <w:proofErr w:type="spellStart"/>
      <w:r>
        <w:rPr>
          <w:b w:val="0"/>
          <w:bCs/>
          <w:i/>
          <w:sz w:val="22"/>
          <w:szCs w:val="22"/>
          <w:lang w:val="en-US" w:eastAsia="ja-JP"/>
        </w:rPr>
        <w:t>Self efficacy</w:t>
      </w:r>
      <w:proofErr w:type="spellEnd"/>
      <w:r>
        <w:rPr>
          <w:b w:val="0"/>
          <w:bCs/>
          <w:i/>
          <w:sz w:val="22"/>
          <w:szCs w:val="22"/>
          <w:lang w:val="en-US" w:eastAsia="ja-JP"/>
        </w:rPr>
        <w:t xml:space="preserve"> </w:t>
      </w:r>
      <w:proofErr w:type="spellStart"/>
      <w:r>
        <w:rPr>
          <w:b w:val="0"/>
          <w:bCs/>
          <w:sz w:val="22"/>
          <w:szCs w:val="22"/>
          <w:lang w:val="en-US" w:eastAsia="ja-JP"/>
        </w:rPr>
        <w:t>adalah</w:t>
      </w:r>
      <w:proofErr w:type="spellEnd"/>
      <w:r>
        <w:rPr>
          <w:b w:val="0"/>
          <w:bCs/>
          <w:sz w:val="22"/>
          <w:szCs w:val="22"/>
          <w:lang w:val="en-US" w:eastAsia="ja-JP"/>
        </w:rPr>
        <w:t xml:space="preserve"> </w:t>
      </w:r>
      <w:proofErr w:type="spellStart"/>
      <w:r>
        <w:rPr>
          <w:b w:val="0"/>
          <w:bCs/>
          <w:sz w:val="22"/>
          <w:szCs w:val="22"/>
          <w:lang w:val="en-US" w:eastAsia="ja-JP"/>
        </w:rPr>
        <w:t>suatu</w:t>
      </w:r>
      <w:proofErr w:type="spellEnd"/>
      <w:r>
        <w:rPr>
          <w:b w:val="0"/>
          <w:bCs/>
          <w:sz w:val="22"/>
          <w:szCs w:val="22"/>
          <w:lang w:val="en-US" w:eastAsia="ja-JP"/>
        </w:rPr>
        <w:t xml:space="preserve"> </w:t>
      </w:r>
      <w:proofErr w:type="spellStart"/>
      <w:r>
        <w:rPr>
          <w:b w:val="0"/>
          <w:bCs/>
          <w:sz w:val="22"/>
          <w:szCs w:val="22"/>
          <w:lang w:val="en-US" w:eastAsia="ja-JP"/>
        </w:rPr>
        <w:t>teori</w:t>
      </w:r>
      <w:proofErr w:type="spellEnd"/>
      <w:r>
        <w:rPr>
          <w:b w:val="0"/>
          <w:bCs/>
          <w:sz w:val="22"/>
          <w:szCs w:val="22"/>
          <w:lang w:val="en-US" w:eastAsia="ja-JP"/>
        </w:rPr>
        <w:t xml:space="preserve"> </w:t>
      </w:r>
      <w:proofErr w:type="spellStart"/>
      <w:r>
        <w:rPr>
          <w:b w:val="0"/>
          <w:bCs/>
          <w:sz w:val="22"/>
          <w:szCs w:val="22"/>
          <w:lang w:val="en-US" w:eastAsia="ja-JP"/>
        </w:rPr>
        <w:t>kognitif</w:t>
      </w:r>
      <w:proofErr w:type="spellEnd"/>
      <w:r>
        <w:rPr>
          <w:b w:val="0"/>
          <w:bCs/>
          <w:sz w:val="22"/>
          <w:szCs w:val="22"/>
          <w:lang w:val="en-US" w:eastAsia="ja-JP"/>
        </w:rPr>
        <w:t xml:space="preserve"> </w:t>
      </w:r>
      <w:proofErr w:type="spellStart"/>
      <w:r>
        <w:rPr>
          <w:b w:val="0"/>
          <w:bCs/>
          <w:sz w:val="22"/>
          <w:szCs w:val="22"/>
          <w:lang w:val="en-US" w:eastAsia="ja-JP"/>
        </w:rPr>
        <w:t>sosial</w:t>
      </w:r>
      <w:proofErr w:type="spellEnd"/>
      <w:r>
        <w:rPr>
          <w:b w:val="0"/>
          <w:bCs/>
          <w:sz w:val="22"/>
          <w:szCs w:val="22"/>
          <w:lang w:val="en-US" w:eastAsia="ja-JP"/>
        </w:rPr>
        <w:t xml:space="preserve"> </w:t>
      </w:r>
      <w:proofErr w:type="spellStart"/>
      <w:r>
        <w:rPr>
          <w:b w:val="0"/>
          <w:bCs/>
          <w:sz w:val="22"/>
          <w:szCs w:val="22"/>
          <w:lang w:val="en-US" w:eastAsia="ja-JP"/>
        </w:rPr>
        <w:t>atau</w:t>
      </w:r>
      <w:proofErr w:type="spellEnd"/>
      <w:r>
        <w:rPr>
          <w:b w:val="0"/>
          <w:bCs/>
          <w:sz w:val="22"/>
          <w:szCs w:val="22"/>
          <w:lang w:val="en-US" w:eastAsia="ja-JP"/>
        </w:rPr>
        <w:t xml:space="preserve"> </w:t>
      </w:r>
      <w:proofErr w:type="spellStart"/>
      <w:r>
        <w:rPr>
          <w:b w:val="0"/>
          <w:bCs/>
          <w:sz w:val="22"/>
          <w:szCs w:val="22"/>
          <w:lang w:val="en-US" w:eastAsia="ja-JP"/>
        </w:rPr>
        <w:t>teori</w:t>
      </w:r>
      <w:proofErr w:type="spellEnd"/>
      <w:r>
        <w:rPr>
          <w:b w:val="0"/>
          <w:bCs/>
          <w:sz w:val="22"/>
          <w:szCs w:val="22"/>
          <w:lang w:val="en-US" w:eastAsia="ja-JP"/>
        </w:rPr>
        <w:t xml:space="preserve"> </w:t>
      </w:r>
      <w:proofErr w:type="spellStart"/>
      <w:r>
        <w:rPr>
          <w:b w:val="0"/>
          <w:bCs/>
          <w:sz w:val="22"/>
          <w:szCs w:val="22"/>
          <w:lang w:val="en-US" w:eastAsia="ja-JP"/>
        </w:rPr>
        <w:t>pembelajaran</w:t>
      </w:r>
      <w:proofErr w:type="spellEnd"/>
      <w:r>
        <w:rPr>
          <w:b w:val="0"/>
          <w:bCs/>
          <w:sz w:val="22"/>
          <w:szCs w:val="22"/>
          <w:lang w:val="en-US" w:eastAsia="ja-JP"/>
        </w:rPr>
        <w:t xml:space="preserve"> </w:t>
      </w:r>
      <w:proofErr w:type="spellStart"/>
      <w:r>
        <w:rPr>
          <w:b w:val="0"/>
          <w:bCs/>
          <w:sz w:val="22"/>
          <w:szCs w:val="22"/>
          <w:lang w:val="en-US" w:eastAsia="ja-JP"/>
        </w:rPr>
        <w:t>sosial</w:t>
      </w:r>
      <w:proofErr w:type="spellEnd"/>
      <w:r>
        <w:rPr>
          <w:b w:val="0"/>
          <w:bCs/>
          <w:sz w:val="22"/>
          <w:szCs w:val="22"/>
          <w:lang w:val="en-US" w:eastAsia="ja-JP"/>
        </w:rPr>
        <w:t xml:space="preserve"> yang </w:t>
      </w:r>
      <w:proofErr w:type="spellStart"/>
      <w:r>
        <w:rPr>
          <w:b w:val="0"/>
          <w:bCs/>
          <w:sz w:val="22"/>
          <w:szCs w:val="22"/>
          <w:lang w:val="en-US" w:eastAsia="ja-JP"/>
        </w:rPr>
        <w:t>mengacu</w:t>
      </w:r>
      <w:proofErr w:type="spellEnd"/>
      <w:r>
        <w:rPr>
          <w:b w:val="0"/>
          <w:bCs/>
          <w:sz w:val="22"/>
          <w:szCs w:val="22"/>
          <w:lang w:val="en-US" w:eastAsia="ja-JP"/>
        </w:rPr>
        <w:t xml:space="preserve"> pada </w:t>
      </w:r>
      <w:proofErr w:type="spellStart"/>
      <w:r>
        <w:rPr>
          <w:b w:val="0"/>
          <w:bCs/>
          <w:sz w:val="22"/>
          <w:szCs w:val="22"/>
          <w:lang w:val="en-US" w:eastAsia="ja-JP"/>
        </w:rPr>
        <w:t>keyakinan</w:t>
      </w:r>
      <w:proofErr w:type="spellEnd"/>
      <w:r>
        <w:rPr>
          <w:b w:val="0"/>
          <w:bCs/>
          <w:sz w:val="22"/>
          <w:szCs w:val="22"/>
          <w:lang w:val="en-US" w:eastAsia="ja-JP"/>
        </w:rPr>
        <w:t xml:space="preserve"> </w:t>
      </w:r>
      <w:proofErr w:type="spellStart"/>
      <w:r>
        <w:rPr>
          <w:b w:val="0"/>
          <w:bCs/>
          <w:sz w:val="22"/>
          <w:szCs w:val="22"/>
          <w:lang w:val="en-US" w:eastAsia="ja-JP"/>
        </w:rPr>
        <w:t>individu</w:t>
      </w:r>
      <w:proofErr w:type="spellEnd"/>
      <w:r>
        <w:rPr>
          <w:b w:val="0"/>
          <w:bCs/>
          <w:sz w:val="22"/>
          <w:szCs w:val="22"/>
          <w:lang w:val="en-US" w:eastAsia="ja-JP"/>
        </w:rPr>
        <w:t xml:space="preserve"> </w:t>
      </w:r>
      <w:proofErr w:type="spellStart"/>
      <w:r>
        <w:rPr>
          <w:b w:val="0"/>
          <w:bCs/>
          <w:sz w:val="22"/>
          <w:szCs w:val="22"/>
          <w:lang w:val="en-US" w:eastAsia="ja-JP"/>
        </w:rPr>
        <w:t>terhadap</w:t>
      </w:r>
      <w:proofErr w:type="spellEnd"/>
      <w:r>
        <w:rPr>
          <w:b w:val="0"/>
          <w:bCs/>
          <w:sz w:val="22"/>
          <w:szCs w:val="22"/>
          <w:lang w:val="en-US" w:eastAsia="ja-JP"/>
        </w:rPr>
        <w:t xml:space="preserve"> </w:t>
      </w:r>
      <w:proofErr w:type="spellStart"/>
      <w:r>
        <w:rPr>
          <w:b w:val="0"/>
          <w:bCs/>
          <w:sz w:val="22"/>
          <w:szCs w:val="22"/>
          <w:lang w:val="en-US" w:eastAsia="ja-JP"/>
        </w:rPr>
        <w:t>kapasitas</w:t>
      </w:r>
      <w:proofErr w:type="spellEnd"/>
      <w:r>
        <w:rPr>
          <w:b w:val="0"/>
          <w:bCs/>
          <w:sz w:val="22"/>
          <w:szCs w:val="22"/>
          <w:lang w:val="en-US" w:eastAsia="ja-JP"/>
        </w:rPr>
        <w:t xml:space="preserve"> </w:t>
      </w:r>
      <w:proofErr w:type="spellStart"/>
      <w:r>
        <w:rPr>
          <w:b w:val="0"/>
          <w:bCs/>
          <w:sz w:val="22"/>
          <w:szCs w:val="22"/>
          <w:lang w:val="en-US" w:eastAsia="ja-JP"/>
        </w:rPr>
        <w:t>diri</w:t>
      </w:r>
      <w:proofErr w:type="spellEnd"/>
      <w:r>
        <w:rPr>
          <w:b w:val="0"/>
          <w:bCs/>
          <w:sz w:val="22"/>
          <w:szCs w:val="22"/>
          <w:lang w:val="en-US" w:eastAsia="ja-JP"/>
        </w:rPr>
        <w:t xml:space="preserve"> </w:t>
      </w:r>
      <w:proofErr w:type="spellStart"/>
      <w:r>
        <w:rPr>
          <w:b w:val="0"/>
          <w:bCs/>
          <w:sz w:val="22"/>
          <w:szCs w:val="22"/>
          <w:lang w:val="en-US" w:eastAsia="ja-JP"/>
        </w:rPr>
        <w:t>mereka</w:t>
      </w:r>
      <w:proofErr w:type="spellEnd"/>
      <w:r>
        <w:rPr>
          <w:b w:val="0"/>
          <w:bCs/>
          <w:sz w:val="22"/>
          <w:szCs w:val="22"/>
          <w:lang w:val="en-US" w:eastAsia="ja-JP"/>
        </w:rPr>
        <w:t xml:space="preserve"> </w:t>
      </w:r>
      <w:proofErr w:type="spellStart"/>
      <w:r>
        <w:rPr>
          <w:b w:val="0"/>
          <w:bCs/>
          <w:sz w:val="22"/>
          <w:szCs w:val="22"/>
          <w:lang w:val="en-US" w:eastAsia="ja-JP"/>
        </w:rPr>
        <w:t>dengan</w:t>
      </w:r>
      <w:proofErr w:type="spellEnd"/>
      <w:r>
        <w:rPr>
          <w:b w:val="0"/>
          <w:bCs/>
          <w:sz w:val="22"/>
          <w:szCs w:val="22"/>
          <w:lang w:val="en-US" w:eastAsia="ja-JP"/>
        </w:rPr>
        <w:t xml:space="preserve"> </w:t>
      </w:r>
      <w:proofErr w:type="spellStart"/>
      <w:r>
        <w:rPr>
          <w:b w:val="0"/>
          <w:bCs/>
          <w:sz w:val="22"/>
          <w:szCs w:val="22"/>
          <w:lang w:val="en-US" w:eastAsia="ja-JP"/>
        </w:rPr>
        <w:t>mengandalkan</w:t>
      </w:r>
      <w:proofErr w:type="spellEnd"/>
      <w:r>
        <w:rPr>
          <w:b w:val="0"/>
          <w:bCs/>
          <w:sz w:val="22"/>
          <w:szCs w:val="22"/>
          <w:lang w:val="en-US" w:eastAsia="ja-JP"/>
        </w:rPr>
        <w:t xml:space="preserve"> </w:t>
      </w:r>
      <w:proofErr w:type="spellStart"/>
      <w:r>
        <w:rPr>
          <w:b w:val="0"/>
          <w:bCs/>
          <w:sz w:val="22"/>
          <w:szCs w:val="22"/>
          <w:lang w:val="en-US" w:eastAsia="ja-JP"/>
        </w:rPr>
        <w:t>pengetahuan</w:t>
      </w:r>
      <w:proofErr w:type="spellEnd"/>
      <w:r>
        <w:rPr>
          <w:b w:val="0"/>
          <w:bCs/>
          <w:sz w:val="22"/>
          <w:szCs w:val="22"/>
          <w:lang w:val="en-US" w:eastAsia="ja-JP"/>
        </w:rPr>
        <w:t xml:space="preserve">, skill dan </w:t>
      </w:r>
      <w:proofErr w:type="spellStart"/>
      <w:r>
        <w:rPr>
          <w:b w:val="0"/>
          <w:bCs/>
          <w:sz w:val="22"/>
          <w:szCs w:val="22"/>
          <w:lang w:val="en-US" w:eastAsia="ja-JP"/>
        </w:rPr>
        <w:t>pengalaman</w:t>
      </w:r>
      <w:proofErr w:type="spellEnd"/>
      <w:r>
        <w:rPr>
          <w:b w:val="0"/>
          <w:bCs/>
          <w:sz w:val="22"/>
          <w:szCs w:val="22"/>
          <w:lang w:val="en-US" w:eastAsia="ja-JP"/>
        </w:rPr>
        <w:t xml:space="preserve"> </w:t>
      </w:r>
      <w:proofErr w:type="spellStart"/>
      <w:r>
        <w:rPr>
          <w:b w:val="0"/>
          <w:bCs/>
          <w:sz w:val="22"/>
          <w:szCs w:val="22"/>
          <w:lang w:val="en-US" w:eastAsia="ja-JP"/>
        </w:rPr>
        <w:t>sehingga</w:t>
      </w:r>
      <w:proofErr w:type="spellEnd"/>
      <w:r>
        <w:rPr>
          <w:b w:val="0"/>
          <w:bCs/>
          <w:sz w:val="22"/>
          <w:szCs w:val="22"/>
          <w:lang w:val="en-US" w:eastAsia="ja-JP"/>
        </w:rPr>
        <w:t xml:space="preserve"> </w:t>
      </w:r>
      <w:proofErr w:type="spellStart"/>
      <w:r>
        <w:rPr>
          <w:b w:val="0"/>
          <w:bCs/>
          <w:sz w:val="22"/>
          <w:szCs w:val="22"/>
          <w:lang w:val="en-US" w:eastAsia="ja-JP"/>
        </w:rPr>
        <w:t>mereka</w:t>
      </w:r>
      <w:proofErr w:type="spellEnd"/>
      <w:r>
        <w:rPr>
          <w:b w:val="0"/>
          <w:bCs/>
          <w:sz w:val="22"/>
          <w:szCs w:val="22"/>
          <w:lang w:val="en-US" w:eastAsia="ja-JP"/>
        </w:rPr>
        <w:t xml:space="preserve"> </w:t>
      </w:r>
      <w:proofErr w:type="spellStart"/>
      <w:r>
        <w:rPr>
          <w:b w:val="0"/>
          <w:bCs/>
          <w:sz w:val="22"/>
          <w:szCs w:val="22"/>
          <w:lang w:val="en-US" w:eastAsia="ja-JP"/>
        </w:rPr>
        <w:t>mampu</w:t>
      </w:r>
      <w:proofErr w:type="spellEnd"/>
      <w:r>
        <w:rPr>
          <w:b w:val="0"/>
          <w:bCs/>
          <w:sz w:val="22"/>
          <w:szCs w:val="22"/>
          <w:lang w:val="en-US" w:eastAsia="ja-JP"/>
        </w:rPr>
        <w:t xml:space="preserve"> </w:t>
      </w:r>
      <w:proofErr w:type="spellStart"/>
      <w:r>
        <w:rPr>
          <w:b w:val="0"/>
          <w:bCs/>
          <w:sz w:val="22"/>
          <w:szCs w:val="22"/>
          <w:lang w:val="en-US" w:eastAsia="ja-JP"/>
        </w:rPr>
        <w:t>melaksanakan</w:t>
      </w:r>
      <w:proofErr w:type="spellEnd"/>
      <w:r>
        <w:rPr>
          <w:b w:val="0"/>
          <w:bCs/>
          <w:sz w:val="22"/>
          <w:szCs w:val="22"/>
          <w:lang w:val="en-US" w:eastAsia="ja-JP"/>
        </w:rPr>
        <w:t xml:space="preserve"> </w:t>
      </w:r>
      <w:proofErr w:type="spellStart"/>
      <w:r>
        <w:rPr>
          <w:b w:val="0"/>
          <w:bCs/>
          <w:sz w:val="22"/>
          <w:szCs w:val="22"/>
          <w:lang w:val="en-US" w:eastAsia="ja-JP"/>
        </w:rPr>
        <w:t>sebuah</w:t>
      </w:r>
      <w:proofErr w:type="spellEnd"/>
      <w:r>
        <w:rPr>
          <w:b w:val="0"/>
          <w:bCs/>
          <w:sz w:val="22"/>
          <w:szCs w:val="22"/>
          <w:lang w:val="en-US" w:eastAsia="ja-JP"/>
        </w:rPr>
        <w:t xml:space="preserve"> </w:t>
      </w:r>
      <w:proofErr w:type="spellStart"/>
      <w:r>
        <w:rPr>
          <w:b w:val="0"/>
          <w:bCs/>
          <w:sz w:val="22"/>
          <w:szCs w:val="22"/>
          <w:lang w:val="en-US" w:eastAsia="ja-JP"/>
        </w:rPr>
        <w:t>tugas</w:t>
      </w:r>
      <w:proofErr w:type="spellEnd"/>
      <w:r>
        <w:rPr>
          <w:b w:val="0"/>
          <w:bCs/>
          <w:sz w:val="22"/>
          <w:szCs w:val="22"/>
          <w:lang w:val="en-US" w:eastAsia="ja-JP"/>
        </w:rPr>
        <w:t>.</w:t>
      </w:r>
      <w:r w:rsidR="00D71ACF">
        <w:rPr>
          <w:b w:val="0"/>
          <w:sz w:val="22"/>
          <w:szCs w:val="22"/>
          <w:lang w:val="en-US" w:eastAsia="ja-JP"/>
        </w:rPr>
        <w:t xml:space="preserve"> </w:t>
      </w:r>
      <w:r>
        <w:rPr>
          <w:sz w:val="22"/>
          <w:szCs w:val="22"/>
          <w:lang w:val="en-US" w:eastAsia="ja-JP"/>
        </w:rPr>
        <w:t xml:space="preserve"> </w:t>
      </w:r>
      <w:proofErr w:type="spellStart"/>
      <w:r w:rsidRPr="00D71ACF">
        <w:rPr>
          <w:b w:val="0"/>
          <w:sz w:val="22"/>
          <w:szCs w:val="22"/>
          <w:lang w:val="en-US" w:eastAsia="ja-JP"/>
        </w:rPr>
        <w:t>Semakin</w:t>
      </w:r>
      <w:proofErr w:type="spellEnd"/>
      <w:r w:rsidRPr="00D71ACF">
        <w:rPr>
          <w:b w:val="0"/>
          <w:sz w:val="22"/>
          <w:szCs w:val="22"/>
          <w:lang w:val="en-US" w:eastAsia="ja-JP"/>
        </w:rPr>
        <w:t xml:space="preserve"> </w:t>
      </w:r>
      <w:proofErr w:type="spellStart"/>
      <w:r w:rsidRPr="00D71ACF">
        <w:rPr>
          <w:b w:val="0"/>
          <w:sz w:val="22"/>
          <w:szCs w:val="22"/>
          <w:lang w:val="en-US" w:eastAsia="ja-JP"/>
        </w:rPr>
        <w:t>tinggi</w:t>
      </w:r>
      <w:proofErr w:type="spellEnd"/>
      <w:r w:rsidRPr="00D71ACF">
        <w:rPr>
          <w:b w:val="0"/>
          <w:sz w:val="22"/>
          <w:szCs w:val="22"/>
          <w:lang w:val="en-US" w:eastAsia="ja-JP"/>
        </w:rPr>
        <w:t xml:space="preserve"> </w:t>
      </w:r>
      <w:proofErr w:type="spellStart"/>
      <w:r w:rsidRPr="00D71ACF">
        <w:rPr>
          <w:b w:val="0"/>
          <w:i/>
          <w:sz w:val="22"/>
          <w:szCs w:val="22"/>
          <w:lang w:val="en-US" w:eastAsia="ja-JP"/>
        </w:rPr>
        <w:t>self efficacy</w:t>
      </w:r>
      <w:proofErr w:type="spellEnd"/>
      <w:r w:rsidRPr="00D71ACF">
        <w:rPr>
          <w:b w:val="0"/>
          <w:i/>
          <w:sz w:val="22"/>
          <w:szCs w:val="22"/>
          <w:lang w:val="en-US" w:eastAsia="ja-JP"/>
        </w:rPr>
        <w:t xml:space="preserve"> </w:t>
      </w:r>
      <w:proofErr w:type="spellStart"/>
      <w:r w:rsidRPr="00D71ACF">
        <w:rPr>
          <w:b w:val="0"/>
          <w:sz w:val="22"/>
          <w:szCs w:val="22"/>
          <w:lang w:val="en-US" w:eastAsia="ja-JP"/>
        </w:rPr>
        <w:t>dalam</w:t>
      </w:r>
      <w:proofErr w:type="spellEnd"/>
      <w:r w:rsidRPr="00D71ACF">
        <w:rPr>
          <w:b w:val="0"/>
          <w:sz w:val="22"/>
          <w:szCs w:val="22"/>
          <w:lang w:val="en-US" w:eastAsia="ja-JP"/>
        </w:rPr>
        <w:t xml:space="preserve"> </w:t>
      </w:r>
      <w:proofErr w:type="spellStart"/>
      <w:r w:rsidRPr="00D71ACF">
        <w:rPr>
          <w:b w:val="0"/>
          <w:sz w:val="22"/>
          <w:szCs w:val="22"/>
          <w:lang w:val="en-US" w:eastAsia="ja-JP"/>
        </w:rPr>
        <w:t>diri</w:t>
      </w:r>
      <w:proofErr w:type="spellEnd"/>
      <w:r w:rsidRPr="00D71ACF">
        <w:rPr>
          <w:b w:val="0"/>
          <w:sz w:val="22"/>
          <w:szCs w:val="22"/>
          <w:lang w:val="en-US" w:eastAsia="ja-JP"/>
        </w:rPr>
        <w:t xml:space="preserve"> </w:t>
      </w:r>
      <w:proofErr w:type="spellStart"/>
      <w:r w:rsidRPr="00D71ACF">
        <w:rPr>
          <w:b w:val="0"/>
          <w:sz w:val="22"/>
          <w:szCs w:val="22"/>
          <w:lang w:val="en-US" w:eastAsia="ja-JP"/>
        </w:rPr>
        <w:t>seseorang</w:t>
      </w:r>
      <w:proofErr w:type="spellEnd"/>
      <w:r w:rsidRPr="00D71ACF">
        <w:rPr>
          <w:b w:val="0"/>
          <w:sz w:val="22"/>
          <w:szCs w:val="22"/>
          <w:lang w:val="en-US" w:eastAsia="ja-JP"/>
        </w:rPr>
        <w:t xml:space="preserve"> </w:t>
      </w:r>
      <w:proofErr w:type="spellStart"/>
      <w:r w:rsidRPr="00D71ACF">
        <w:rPr>
          <w:b w:val="0"/>
          <w:sz w:val="22"/>
          <w:szCs w:val="22"/>
          <w:lang w:val="en-US" w:eastAsia="ja-JP"/>
        </w:rPr>
        <w:t>maka</w:t>
      </w:r>
      <w:proofErr w:type="spellEnd"/>
      <w:r w:rsidRPr="00D71ACF">
        <w:rPr>
          <w:b w:val="0"/>
          <w:sz w:val="22"/>
          <w:szCs w:val="22"/>
          <w:lang w:val="en-US" w:eastAsia="ja-JP"/>
        </w:rPr>
        <w:t xml:space="preserve"> </w:t>
      </w:r>
      <w:proofErr w:type="spellStart"/>
      <w:r w:rsidRPr="00D71ACF">
        <w:rPr>
          <w:b w:val="0"/>
          <w:sz w:val="22"/>
          <w:szCs w:val="22"/>
          <w:lang w:val="en-US" w:eastAsia="ja-JP"/>
        </w:rPr>
        <w:t>semakin</w:t>
      </w:r>
      <w:proofErr w:type="spellEnd"/>
      <w:r w:rsidRPr="00D71ACF">
        <w:rPr>
          <w:b w:val="0"/>
          <w:sz w:val="22"/>
          <w:szCs w:val="22"/>
          <w:lang w:val="en-US" w:eastAsia="ja-JP"/>
        </w:rPr>
        <w:t xml:space="preserve"> </w:t>
      </w:r>
      <w:proofErr w:type="spellStart"/>
      <w:r w:rsidRPr="00D71ACF">
        <w:rPr>
          <w:b w:val="0"/>
          <w:sz w:val="22"/>
          <w:szCs w:val="22"/>
          <w:lang w:val="en-US" w:eastAsia="ja-JP"/>
        </w:rPr>
        <w:t>tingi</w:t>
      </w:r>
      <w:proofErr w:type="spellEnd"/>
      <w:r w:rsidRPr="00D71ACF">
        <w:rPr>
          <w:b w:val="0"/>
          <w:sz w:val="22"/>
          <w:szCs w:val="22"/>
          <w:lang w:val="en-US" w:eastAsia="ja-JP"/>
        </w:rPr>
        <w:t xml:space="preserve"> </w:t>
      </w:r>
      <w:proofErr w:type="spellStart"/>
      <w:r w:rsidRPr="00D71ACF">
        <w:rPr>
          <w:b w:val="0"/>
          <w:sz w:val="22"/>
          <w:szCs w:val="22"/>
          <w:lang w:val="en-US" w:eastAsia="ja-JP"/>
        </w:rPr>
        <w:t>kepercayaan</w:t>
      </w:r>
      <w:proofErr w:type="spellEnd"/>
      <w:r w:rsidRPr="00D71ACF">
        <w:rPr>
          <w:b w:val="0"/>
          <w:sz w:val="22"/>
          <w:szCs w:val="22"/>
          <w:lang w:val="en-US" w:eastAsia="ja-JP"/>
        </w:rPr>
        <w:t xml:space="preserve"> </w:t>
      </w:r>
      <w:proofErr w:type="spellStart"/>
      <w:r w:rsidRPr="00D71ACF">
        <w:rPr>
          <w:b w:val="0"/>
          <w:sz w:val="22"/>
          <w:szCs w:val="22"/>
          <w:lang w:val="en-US" w:eastAsia="ja-JP"/>
        </w:rPr>
        <w:t>diri</w:t>
      </w:r>
      <w:proofErr w:type="spellEnd"/>
      <w:r w:rsidRPr="00D71ACF">
        <w:rPr>
          <w:b w:val="0"/>
          <w:sz w:val="22"/>
          <w:szCs w:val="22"/>
          <w:lang w:val="en-US" w:eastAsia="ja-JP"/>
        </w:rPr>
        <w:t xml:space="preserve"> </w:t>
      </w:r>
      <w:proofErr w:type="spellStart"/>
      <w:r w:rsidRPr="00D71ACF">
        <w:rPr>
          <w:b w:val="0"/>
          <w:sz w:val="22"/>
          <w:szCs w:val="22"/>
          <w:lang w:val="en-US" w:eastAsia="ja-JP"/>
        </w:rPr>
        <w:t>seseorang</w:t>
      </w:r>
      <w:proofErr w:type="spellEnd"/>
      <w:r w:rsidRPr="00D71ACF">
        <w:rPr>
          <w:b w:val="0"/>
          <w:sz w:val="22"/>
          <w:szCs w:val="22"/>
          <w:lang w:val="en-US" w:eastAsia="ja-JP"/>
        </w:rPr>
        <w:t xml:space="preserve"> pada </w:t>
      </w:r>
      <w:proofErr w:type="spellStart"/>
      <w:r w:rsidRPr="00D71ACF">
        <w:rPr>
          <w:b w:val="0"/>
          <w:sz w:val="22"/>
          <w:szCs w:val="22"/>
          <w:lang w:val="en-US" w:eastAsia="ja-JP"/>
        </w:rPr>
        <w:t>kemampuannya</w:t>
      </w:r>
      <w:proofErr w:type="spellEnd"/>
      <w:r w:rsidRPr="00D71ACF">
        <w:rPr>
          <w:b w:val="0"/>
          <w:sz w:val="22"/>
          <w:szCs w:val="22"/>
          <w:lang w:val="en-US" w:eastAsia="ja-JP"/>
        </w:rPr>
        <w:t xml:space="preserve"> </w:t>
      </w:r>
      <w:proofErr w:type="spellStart"/>
      <w:r w:rsidRPr="00D71ACF">
        <w:rPr>
          <w:b w:val="0"/>
          <w:sz w:val="22"/>
          <w:szCs w:val="22"/>
          <w:lang w:val="en-US" w:eastAsia="ja-JP"/>
        </w:rPr>
        <w:t>untuk</w:t>
      </w:r>
      <w:proofErr w:type="spellEnd"/>
      <w:r w:rsidRPr="00D71ACF">
        <w:rPr>
          <w:b w:val="0"/>
          <w:sz w:val="22"/>
          <w:szCs w:val="22"/>
          <w:lang w:val="en-US" w:eastAsia="ja-JP"/>
        </w:rPr>
        <w:t xml:space="preserve"> </w:t>
      </w:r>
      <w:proofErr w:type="spellStart"/>
      <w:r w:rsidRPr="00D71ACF">
        <w:rPr>
          <w:b w:val="0"/>
          <w:sz w:val="22"/>
          <w:szCs w:val="22"/>
          <w:lang w:val="en-US" w:eastAsia="ja-JP"/>
        </w:rPr>
        <w:t>berhasil</w:t>
      </w:r>
      <w:proofErr w:type="spellEnd"/>
      <w:r w:rsidRPr="00D71ACF">
        <w:rPr>
          <w:b w:val="0"/>
          <w:sz w:val="22"/>
          <w:szCs w:val="22"/>
          <w:lang w:val="en-US" w:eastAsia="ja-JP"/>
        </w:rPr>
        <w:t xml:space="preserve"> </w:t>
      </w:r>
      <w:r w:rsidRPr="00D71ACF">
        <w:rPr>
          <w:b w:val="0"/>
          <w:sz w:val="22"/>
          <w:szCs w:val="22"/>
          <w:lang w:val="en-US" w:eastAsia="ja-JP"/>
        </w:rPr>
        <w:fldChar w:fldCharType="begin" w:fldLock="1"/>
      </w:r>
      <w:r w:rsidRPr="00D71ACF">
        <w:rPr>
          <w:b w:val="0"/>
          <w:sz w:val="22"/>
          <w:szCs w:val="22"/>
          <w:lang w:val="en-US" w:eastAsia="ja-JP"/>
        </w:rPr>
        <w:instrText>ADDIN CSL_CITATION {"citationItems":[{"id":"ITEM-1","itemData":{"DOI":"10.20885/intervensipsikologi.vol1.iss1.art6","ISSN":"20854447","abstract":"This experiment examines the influence of interpersonal communication training in improving self efficacy as a trainer among college students. The hypothesis was that there is a significant difference in self efficacy of a trainer between the experimental and control group. There is also significant difference in self efficacy of a trainer among participants in experimental group between pre and post experiment. The participants of this experiment are college students with age ranging from 21 to 23 years old. The design of this experiment was Pretest Posttest with Control Group Design. A measure of self efficacy was developed by using aspect from Bandura (1997). The training module was developed on the basis ofHardjana Theory (2003). Data were analyzed using gain score method. The result shows that there is a difference in self efficacy of a trainer between experimental and control group (t= 16.989; p&lt;0.01). This means that the interpersonal communication training show influences in increasing self efficacy of a trainer. An experiment group data analysis shows that there is a difference in self efficacy phor and after the training (t= -16.819; p&lt;0.01). The result of this experiment confirmed the hypothesis. Keywords: interpersonal communication, self efficacy, trainer.","author":[{"dropping-particle":"","family":"Suseno","given":"Miftahun Ni'mah","non-dropping-particle":"","parse-names":false,"suffix":""}],"container-title":"Jurnal Intervensi Psikologi (JIP)","id":"ITEM-1","issued":{"date-parts":[["2009"]]},"title":"PENGARUH PELATIHAN KOMUNIKASI INTERPERSONAL TERHADAP EFIKASI DIRI SEBAGAI PELATIH PADA MAHASISWA","type":"article-journal"},"uris":["http://www.mendeley.com/documents/?uuid=af5f28bf-db3b-4f1e-a2de-6f465f4de769"]}],"mendeley":{"formattedCitation":"(Suseno, 2009)","plainTextFormattedCitation":"(Suseno, 2009)","previouslyFormattedCitation":"(Suseno, 2009)"},"properties":{"noteIndex":0},"schema":"https://github.com/citation-style-language/schema/raw/master/csl-citation.json"}</w:instrText>
      </w:r>
      <w:r w:rsidRPr="00D71ACF">
        <w:rPr>
          <w:b w:val="0"/>
          <w:sz w:val="22"/>
          <w:szCs w:val="22"/>
          <w:lang w:val="en-US" w:eastAsia="ja-JP"/>
        </w:rPr>
        <w:fldChar w:fldCharType="separate"/>
      </w:r>
      <w:r w:rsidRPr="00D71ACF">
        <w:rPr>
          <w:b w:val="0"/>
          <w:noProof/>
          <w:sz w:val="22"/>
          <w:szCs w:val="22"/>
          <w:lang w:val="en-US" w:eastAsia="ja-JP"/>
        </w:rPr>
        <w:t>(Suseno, 2009)</w:t>
      </w:r>
      <w:r w:rsidRPr="00D71ACF">
        <w:rPr>
          <w:b w:val="0"/>
          <w:sz w:val="22"/>
          <w:szCs w:val="22"/>
          <w:lang w:val="en-US" w:eastAsia="ja-JP"/>
        </w:rPr>
        <w:fldChar w:fldCharType="end"/>
      </w:r>
      <w:r w:rsidRPr="00D71ACF">
        <w:rPr>
          <w:b w:val="0"/>
          <w:sz w:val="22"/>
          <w:szCs w:val="22"/>
          <w:lang w:val="en-US" w:eastAsia="ja-JP"/>
        </w:rPr>
        <w:t xml:space="preserve">. </w:t>
      </w:r>
    </w:p>
    <w:p w14:paraId="24B29D63" w14:textId="4A81A267" w:rsidR="00C95CFA" w:rsidRPr="00D71ACF" w:rsidRDefault="00D71ACF" w:rsidP="00C95CFA">
      <w:pPr>
        <w:pStyle w:val="Wawasan2Heading1Pendahuluandll"/>
        <w:numPr>
          <w:ilvl w:val="0"/>
          <w:numId w:val="0"/>
        </w:numPr>
        <w:ind w:firstLine="284"/>
        <w:rPr>
          <w:b w:val="0"/>
          <w:bCs/>
          <w:sz w:val="22"/>
          <w:szCs w:val="22"/>
          <w:lang w:val="en-US" w:eastAsia="ja-JP"/>
        </w:rPr>
      </w:pPr>
      <w:proofErr w:type="spellStart"/>
      <w:r>
        <w:rPr>
          <w:b w:val="0"/>
          <w:bCs/>
          <w:i/>
          <w:sz w:val="22"/>
          <w:szCs w:val="22"/>
          <w:lang w:val="en-US" w:eastAsia="ja-JP"/>
        </w:rPr>
        <w:t>Self efficacy</w:t>
      </w:r>
      <w:proofErr w:type="spellEnd"/>
      <w:r>
        <w:rPr>
          <w:b w:val="0"/>
          <w:bCs/>
          <w:i/>
          <w:sz w:val="22"/>
          <w:szCs w:val="22"/>
          <w:lang w:val="en-US" w:eastAsia="ja-JP"/>
        </w:rPr>
        <w:t xml:space="preserve"> </w:t>
      </w:r>
      <w:proofErr w:type="spellStart"/>
      <w:r>
        <w:rPr>
          <w:b w:val="0"/>
          <w:bCs/>
          <w:sz w:val="22"/>
          <w:szCs w:val="22"/>
          <w:lang w:val="en-US" w:eastAsia="ja-JP"/>
        </w:rPr>
        <w:t>dengan</w:t>
      </w:r>
      <w:proofErr w:type="spellEnd"/>
      <w:r>
        <w:rPr>
          <w:b w:val="0"/>
          <w:bCs/>
          <w:sz w:val="22"/>
          <w:szCs w:val="22"/>
          <w:lang w:val="en-US" w:eastAsia="ja-JP"/>
        </w:rPr>
        <w:t xml:space="preserve"> </w:t>
      </w:r>
      <w:proofErr w:type="spellStart"/>
      <w:r>
        <w:rPr>
          <w:b w:val="0"/>
          <w:bCs/>
          <w:sz w:val="22"/>
          <w:szCs w:val="22"/>
          <w:lang w:val="en-US" w:eastAsia="ja-JP"/>
        </w:rPr>
        <w:t>tiga</w:t>
      </w:r>
      <w:proofErr w:type="spellEnd"/>
      <w:r>
        <w:rPr>
          <w:b w:val="0"/>
          <w:bCs/>
          <w:sz w:val="22"/>
          <w:szCs w:val="22"/>
          <w:lang w:val="en-US" w:eastAsia="ja-JP"/>
        </w:rPr>
        <w:t xml:space="preserve"> </w:t>
      </w:r>
      <w:proofErr w:type="spellStart"/>
      <w:r>
        <w:rPr>
          <w:b w:val="0"/>
          <w:bCs/>
          <w:sz w:val="22"/>
          <w:szCs w:val="22"/>
          <w:lang w:val="en-US" w:eastAsia="ja-JP"/>
        </w:rPr>
        <w:t>dimensi</w:t>
      </w:r>
      <w:proofErr w:type="spellEnd"/>
      <w:r>
        <w:rPr>
          <w:b w:val="0"/>
          <w:bCs/>
          <w:sz w:val="22"/>
          <w:szCs w:val="22"/>
          <w:lang w:val="en-US" w:eastAsia="ja-JP"/>
        </w:rPr>
        <w:t xml:space="preserve"> (1) Tingkat </w:t>
      </w:r>
      <w:proofErr w:type="spellStart"/>
      <w:r>
        <w:rPr>
          <w:b w:val="0"/>
          <w:bCs/>
          <w:sz w:val="22"/>
          <w:szCs w:val="22"/>
          <w:lang w:val="en-US" w:eastAsia="ja-JP"/>
        </w:rPr>
        <w:t>kesulitan</w:t>
      </w:r>
      <w:proofErr w:type="spellEnd"/>
      <w:r>
        <w:rPr>
          <w:b w:val="0"/>
          <w:bCs/>
          <w:sz w:val="22"/>
          <w:szCs w:val="22"/>
          <w:lang w:val="en-US" w:eastAsia="ja-JP"/>
        </w:rPr>
        <w:t xml:space="preserve"> </w:t>
      </w:r>
      <w:proofErr w:type="spellStart"/>
      <w:r>
        <w:rPr>
          <w:b w:val="0"/>
          <w:bCs/>
          <w:sz w:val="22"/>
          <w:szCs w:val="22"/>
          <w:lang w:val="en-US" w:eastAsia="ja-JP"/>
        </w:rPr>
        <w:t>tugas</w:t>
      </w:r>
      <w:proofErr w:type="spellEnd"/>
      <w:r>
        <w:rPr>
          <w:b w:val="0"/>
          <w:bCs/>
          <w:sz w:val="22"/>
          <w:szCs w:val="22"/>
          <w:lang w:val="en-US" w:eastAsia="ja-JP"/>
        </w:rPr>
        <w:t xml:space="preserve">, (2) </w:t>
      </w:r>
      <w:proofErr w:type="spellStart"/>
      <w:r>
        <w:rPr>
          <w:b w:val="0"/>
          <w:bCs/>
          <w:sz w:val="22"/>
          <w:szCs w:val="22"/>
          <w:lang w:val="en-US" w:eastAsia="ja-JP"/>
        </w:rPr>
        <w:t>Kemantapan</w:t>
      </w:r>
      <w:proofErr w:type="spellEnd"/>
      <w:r>
        <w:rPr>
          <w:b w:val="0"/>
          <w:bCs/>
          <w:sz w:val="22"/>
          <w:szCs w:val="22"/>
          <w:lang w:val="en-US" w:eastAsia="ja-JP"/>
        </w:rPr>
        <w:t xml:space="preserve"> </w:t>
      </w:r>
      <w:proofErr w:type="spellStart"/>
      <w:r>
        <w:rPr>
          <w:b w:val="0"/>
          <w:bCs/>
          <w:sz w:val="22"/>
          <w:szCs w:val="22"/>
          <w:lang w:val="en-US" w:eastAsia="ja-JP"/>
        </w:rPr>
        <w:t>keyakinan</w:t>
      </w:r>
      <w:proofErr w:type="spellEnd"/>
      <w:r>
        <w:rPr>
          <w:b w:val="0"/>
          <w:bCs/>
          <w:sz w:val="22"/>
          <w:szCs w:val="22"/>
          <w:lang w:val="en-US" w:eastAsia="ja-JP"/>
        </w:rPr>
        <w:t xml:space="preserve">, (3) Luas </w:t>
      </w:r>
      <w:proofErr w:type="spellStart"/>
      <w:r>
        <w:rPr>
          <w:b w:val="0"/>
          <w:bCs/>
          <w:sz w:val="22"/>
          <w:szCs w:val="22"/>
          <w:lang w:val="en-US" w:eastAsia="ja-JP"/>
        </w:rPr>
        <w:t>bidang</w:t>
      </w:r>
      <w:proofErr w:type="spellEnd"/>
      <w:r>
        <w:rPr>
          <w:b w:val="0"/>
          <w:bCs/>
          <w:sz w:val="22"/>
          <w:szCs w:val="22"/>
          <w:lang w:val="en-US" w:eastAsia="ja-JP"/>
        </w:rPr>
        <w:t xml:space="preserve"> </w:t>
      </w:r>
      <w:proofErr w:type="spellStart"/>
      <w:r>
        <w:rPr>
          <w:b w:val="0"/>
          <w:bCs/>
          <w:sz w:val="22"/>
          <w:szCs w:val="22"/>
          <w:lang w:val="en-US" w:eastAsia="ja-JP"/>
        </w:rPr>
        <w:t>perilaku</w:t>
      </w:r>
      <w:proofErr w:type="spellEnd"/>
      <w:r>
        <w:rPr>
          <w:b w:val="0"/>
          <w:bCs/>
          <w:sz w:val="22"/>
          <w:szCs w:val="22"/>
          <w:lang w:val="en-US" w:eastAsia="ja-JP"/>
        </w:rPr>
        <w:t xml:space="preserve">, </w:t>
      </w:r>
      <w:proofErr w:type="spellStart"/>
      <w:r>
        <w:rPr>
          <w:b w:val="0"/>
          <w:bCs/>
          <w:sz w:val="22"/>
          <w:szCs w:val="22"/>
          <w:lang w:val="en-US" w:eastAsia="ja-JP"/>
        </w:rPr>
        <w:t>secara</w:t>
      </w:r>
      <w:proofErr w:type="spellEnd"/>
      <w:r>
        <w:rPr>
          <w:b w:val="0"/>
          <w:bCs/>
          <w:sz w:val="22"/>
          <w:szCs w:val="22"/>
          <w:lang w:val="en-US" w:eastAsia="ja-JP"/>
        </w:rPr>
        <w:t xml:space="preserve"> </w:t>
      </w:r>
      <w:proofErr w:type="spellStart"/>
      <w:r>
        <w:rPr>
          <w:b w:val="0"/>
          <w:bCs/>
          <w:sz w:val="22"/>
          <w:szCs w:val="22"/>
          <w:lang w:val="en-US" w:eastAsia="ja-JP"/>
        </w:rPr>
        <w:t>simultan</w:t>
      </w:r>
      <w:proofErr w:type="spellEnd"/>
      <w:r>
        <w:rPr>
          <w:b w:val="0"/>
          <w:bCs/>
          <w:sz w:val="22"/>
          <w:szCs w:val="22"/>
          <w:lang w:val="en-US" w:eastAsia="ja-JP"/>
        </w:rPr>
        <w:t xml:space="preserve"> </w:t>
      </w:r>
      <w:proofErr w:type="spellStart"/>
      <w:r>
        <w:rPr>
          <w:b w:val="0"/>
          <w:bCs/>
          <w:sz w:val="22"/>
          <w:szCs w:val="22"/>
          <w:lang w:val="en-US" w:eastAsia="ja-JP"/>
        </w:rPr>
        <w:t>mampu</w:t>
      </w:r>
      <w:proofErr w:type="spellEnd"/>
      <w:r>
        <w:rPr>
          <w:b w:val="0"/>
          <w:bCs/>
          <w:sz w:val="22"/>
          <w:szCs w:val="22"/>
          <w:lang w:val="en-US" w:eastAsia="ja-JP"/>
        </w:rPr>
        <w:t xml:space="preserve"> </w:t>
      </w:r>
      <w:proofErr w:type="spellStart"/>
      <w:r>
        <w:rPr>
          <w:b w:val="0"/>
          <w:bCs/>
          <w:sz w:val="22"/>
          <w:szCs w:val="22"/>
          <w:lang w:val="en-US" w:eastAsia="ja-JP"/>
        </w:rPr>
        <w:t>mempengaruhi</w:t>
      </w:r>
      <w:proofErr w:type="spellEnd"/>
      <w:r>
        <w:rPr>
          <w:b w:val="0"/>
          <w:bCs/>
          <w:sz w:val="22"/>
          <w:szCs w:val="22"/>
          <w:lang w:val="en-US" w:eastAsia="ja-JP"/>
        </w:rPr>
        <w:t xml:space="preserve"> </w:t>
      </w:r>
      <w:proofErr w:type="spellStart"/>
      <w:r>
        <w:rPr>
          <w:b w:val="0"/>
          <w:bCs/>
          <w:sz w:val="22"/>
          <w:szCs w:val="22"/>
          <w:lang w:val="en-US" w:eastAsia="ja-JP"/>
        </w:rPr>
        <w:t>tingkat</w:t>
      </w:r>
      <w:proofErr w:type="spellEnd"/>
      <w:r>
        <w:rPr>
          <w:b w:val="0"/>
          <w:bCs/>
          <w:sz w:val="22"/>
          <w:szCs w:val="22"/>
          <w:lang w:val="en-US" w:eastAsia="ja-JP"/>
        </w:rPr>
        <w:t xml:space="preserve"> </w:t>
      </w:r>
      <w:proofErr w:type="spellStart"/>
      <w:r>
        <w:rPr>
          <w:b w:val="0"/>
          <w:bCs/>
          <w:sz w:val="22"/>
          <w:szCs w:val="22"/>
          <w:lang w:val="en-US" w:eastAsia="ja-JP"/>
        </w:rPr>
        <w:t>kesiapan</w:t>
      </w:r>
      <w:proofErr w:type="spellEnd"/>
      <w:r>
        <w:rPr>
          <w:b w:val="0"/>
          <w:bCs/>
          <w:sz w:val="22"/>
          <w:szCs w:val="22"/>
          <w:lang w:val="en-US" w:eastAsia="ja-JP"/>
        </w:rPr>
        <w:t xml:space="preserve"> </w:t>
      </w:r>
      <w:proofErr w:type="spellStart"/>
      <w:r>
        <w:rPr>
          <w:b w:val="0"/>
          <w:bCs/>
          <w:sz w:val="22"/>
          <w:szCs w:val="22"/>
          <w:lang w:val="en-US" w:eastAsia="ja-JP"/>
        </w:rPr>
        <w:t>kerja</w:t>
      </w:r>
      <w:proofErr w:type="spellEnd"/>
      <w:r>
        <w:rPr>
          <w:b w:val="0"/>
          <w:bCs/>
          <w:sz w:val="22"/>
          <w:szCs w:val="22"/>
          <w:lang w:val="en-US" w:eastAsia="ja-JP"/>
        </w:rPr>
        <w:t xml:space="preserve"> </w:t>
      </w:r>
      <w:proofErr w:type="spellStart"/>
      <w:r>
        <w:rPr>
          <w:b w:val="0"/>
          <w:bCs/>
          <w:sz w:val="22"/>
          <w:szCs w:val="22"/>
          <w:lang w:val="en-US" w:eastAsia="ja-JP"/>
        </w:rPr>
        <w:t>mereka</w:t>
      </w:r>
      <w:proofErr w:type="spellEnd"/>
      <w:r>
        <w:rPr>
          <w:b w:val="0"/>
          <w:bCs/>
          <w:sz w:val="22"/>
          <w:szCs w:val="22"/>
          <w:lang w:val="en-US" w:eastAsia="ja-JP"/>
        </w:rPr>
        <w:t xml:space="preserve"> </w:t>
      </w:r>
      <w:proofErr w:type="spellStart"/>
      <w:r>
        <w:rPr>
          <w:b w:val="0"/>
          <w:bCs/>
          <w:sz w:val="22"/>
          <w:szCs w:val="22"/>
          <w:lang w:val="en-US" w:eastAsia="ja-JP"/>
        </w:rPr>
        <w:t>untuk</w:t>
      </w:r>
      <w:proofErr w:type="spellEnd"/>
      <w:r>
        <w:rPr>
          <w:b w:val="0"/>
          <w:bCs/>
          <w:sz w:val="22"/>
          <w:szCs w:val="22"/>
          <w:lang w:val="en-US" w:eastAsia="ja-JP"/>
        </w:rPr>
        <w:t xml:space="preserve"> </w:t>
      </w:r>
      <w:proofErr w:type="spellStart"/>
      <w:r>
        <w:rPr>
          <w:b w:val="0"/>
          <w:bCs/>
          <w:sz w:val="22"/>
          <w:szCs w:val="22"/>
          <w:lang w:val="en-US" w:eastAsia="ja-JP"/>
        </w:rPr>
        <w:t>bisa</w:t>
      </w:r>
      <w:proofErr w:type="spellEnd"/>
      <w:r>
        <w:rPr>
          <w:b w:val="0"/>
          <w:bCs/>
          <w:sz w:val="22"/>
          <w:szCs w:val="22"/>
          <w:lang w:val="en-US" w:eastAsia="ja-JP"/>
        </w:rPr>
        <w:t xml:space="preserve"> </w:t>
      </w:r>
      <w:proofErr w:type="spellStart"/>
      <w:r>
        <w:rPr>
          <w:b w:val="0"/>
          <w:bCs/>
          <w:sz w:val="22"/>
          <w:szCs w:val="22"/>
          <w:lang w:val="en-US" w:eastAsia="ja-JP"/>
        </w:rPr>
        <w:t>masuk</w:t>
      </w:r>
      <w:proofErr w:type="spellEnd"/>
      <w:r>
        <w:rPr>
          <w:b w:val="0"/>
          <w:bCs/>
          <w:sz w:val="22"/>
          <w:szCs w:val="22"/>
          <w:lang w:val="en-US" w:eastAsia="ja-JP"/>
        </w:rPr>
        <w:t xml:space="preserve"> </w:t>
      </w:r>
      <w:proofErr w:type="spellStart"/>
      <w:r>
        <w:rPr>
          <w:b w:val="0"/>
          <w:bCs/>
          <w:sz w:val="22"/>
          <w:szCs w:val="22"/>
          <w:lang w:val="en-US" w:eastAsia="ja-JP"/>
        </w:rPr>
        <w:t>ke</w:t>
      </w:r>
      <w:proofErr w:type="spellEnd"/>
      <w:r>
        <w:rPr>
          <w:b w:val="0"/>
          <w:bCs/>
          <w:sz w:val="22"/>
          <w:szCs w:val="22"/>
          <w:lang w:val="en-US" w:eastAsia="ja-JP"/>
        </w:rPr>
        <w:t xml:space="preserve"> dunia </w:t>
      </w:r>
      <w:proofErr w:type="spellStart"/>
      <w:r>
        <w:rPr>
          <w:b w:val="0"/>
          <w:bCs/>
          <w:sz w:val="22"/>
          <w:szCs w:val="22"/>
          <w:lang w:val="en-US" w:eastAsia="ja-JP"/>
        </w:rPr>
        <w:t>kerja</w:t>
      </w:r>
      <w:proofErr w:type="spellEnd"/>
      <w:r>
        <w:rPr>
          <w:b w:val="0"/>
          <w:bCs/>
          <w:sz w:val="22"/>
          <w:szCs w:val="22"/>
          <w:lang w:val="en-US" w:eastAsia="ja-JP"/>
        </w:rPr>
        <w:t xml:space="preserve"> </w:t>
      </w:r>
      <w:proofErr w:type="spellStart"/>
      <w:r>
        <w:rPr>
          <w:b w:val="0"/>
          <w:bCs/>
          <w:sz w:val="22"/>
          <w:szCs w:val="22"/>
          <w:lang w:val="en-US" w:eastAsia="ja-JP"/>
        </w:rPr>
        <w:t>baik</w:t>
      </w:r>
      <w:proofErr w:type="spellEnd"/>
      <w:r>
        <w:rPr>
          <w:b w:val="0"/>
          <w:bCs/>
          <w:sz w:val="22"/>
          <w:szCs w:val="22"/>
          <w:lang w:val="en-US" w:eastAsia="ja-JP"/>
        </w:rPr>
        <w:t xml:space="preserve"> </w:t>
      </w:r>
      <w:proofErr w:type="spellStart"/>
      <w:r>
        <w:rPr>
          <w:b w:val="0"/>
          <w:bCs/>
          <w:sz w:val="22"/>
          <w:szCs w:val="22"/>
          <w:lang w:val="en-US" w:eastAsia="ja-JP"/>
        </w:rPr>
        <w:t>itu</w:t>
      </w:r>
      <w:proofErr w:type="spellEnd"/>
      <w:r>
        <w:rPr>
          <w:b w:val="0"/>
          <w:bCs/>
          <w:sz w:val="22"/>
          <w:szCs w:val="22"/>
          <w:lang w:val="en-US" w:eastAsia="ja-JP"/>
        </w:rPr>
        <w:t xml:space="preserve"> di dunia </w:t>
      </w:r>
      <w:proofErr w:type="spellStart"/>
      <w:r>
        <w:rPr>
          <w:b w:val="0"/>
          <w:bCs/>
          <w:sz w:val="22"/>
          <w:szCs w:val="22"/>
          <w:lang w:val="en-US" w:eastAsia="ja-JP"/>
        </w:rPr>
        <w:t>usaha</w:t>
      </w:r>
      <w:proofErr w:type="spellEnd"/>
      <w:r>
        <w:rPr>
          <w:b w:val="0"/>
          <w:bCs/>
          <w:sz w:val="22"/>
          <w:szCs w:val="22"/>
          <w:lang w:val="en-US" w:eastAsia="ja-JP"/>
        </w:rPr>
        <w:t xml:space="preserve"> </w:t>
      </w:r>
      <w:proofErr w:type="spellStart"/>
      <w:r>
        <w:rPr>
          <w:b w:val="0"/>
          <w:bCs/>
          <w:sz w:val="22"/>
          <w:szCs w:val="22"/>
          <w:lang w:val="en-US" w:eastAsia="ja-JP"/>
        </w:rPr>
        <w:t>ataupun</w:t>
      </w:r>
      <w:proofErr w:type="spellEnd"/>
      <w:r>
        <w:rPr>
          <w:b w:val="0"/>
          <w:bCs/>
          <w:sz w:val="22"/>
          <w:szCs w:val="22"/>
          <w:lang w:val="en-US" w:eastAsia="ja-JP"/>
        </w:rPr>
        <w:t xml:space="preserve"> di dunia </w:t>
      </w:r>
      <w:proofErr w:type="spellStart"/>
      <w:r>
        <w:rPr>
          <w:b w:val="0"/>
          <w:bCs/>
          <w:sz w:val="22"/>
          <w:szCs w:val="22"/>
          <w:lang w:val="en-US" w:eastAsia="ja-JP"/>
        </w:rPr>
        <w:t>industri</w:t>
      </w:r>
      <w:proofErr w:type="spellEnd"/>
    </w:p>
    <w:p w14:paraId="669114FA" w14:textId="77777777" w:rsidR="00F47937" w:rsidRDefault="009A4D5A" w:rsidP="009A4D5A">
      <w:pPr>
        <w:pStyle w:val="Heading1"/>
        <w:numPr>
          <w:ilvl w:val="0"/>
          <w:numId w:val="0"/>
        </w:numPr>
        <w:ind w:left="432" w:hanging="432"/>
        <w:jc w:val="center"/>
        <w:rPr>
          <w:lang w:val="en-US" w:eastAsia="ja-JP"/>
        </w:rPr>
      </w:pPr>
      <w:r>
        <w:rPr>
          <w:lang w:val="en-US" w:eastAsia="ja-JP"/>
        </w:rPr>
        <w:t>REFERENSI</w:t>
      </w:r>
    </w:p>
    <w:p w14:paraId="720C4388" w14:textId="77777777" w:rsidR="007A0883" w:rsidRDefault="007A0883" w:rsidP="007A0883">
      <w:pPr>
        <w:pStyle w:val="Wawasan2Heading1Pendahuluandll"/>
        <w:numPr>
          <w:ilvl w:val="0"/>
          <w:numId w:val="0"/>
        </w:numPr>
        <w:rPr>
          <w:b w:val="0"/>
          <w:bCs/>
          <w:sz w:val="22"/>
          <w:lang w:val="en-US"/>
        </w:rPr>
      </w:pPr>
    </w:p>
    <w:p w14:paraId="68B665C2" w14:textId="7B72AEC8" w:rsidR="00626A16" w:rsidRPr="00626A16" w:rsidRDefault="001D6DE6" w:rsidP="00D71ACF">
      <w:pPr>
        <w:widowControl w:val="0"/>
        <w:autoSpaceDE w:val="0"/>
        <w:autoSpaceDN w:val="0"/>
        <w:adjustRightInd w:val="0"/>
        <w:ind w:left="480" w:hanging="480"/>
        <w:jc w:val="both"/>
        <w:rPr>
          <w:noProof/>
          <w:sz w:val="22"/>
        </w:rPr>
      </w:pPr>
      <w:r>
        <w:rPr>
          <w:b/>
          <w:bCs/>
          <w:lang w:val="en-US"/>
        </w:rPr>
        <w:fldChar w:fldCharType="begin" w:fldLock="1"/>
      </w:r>
      <w:r>
        <w:rPr>
          <w:b/>
          <w:bCs/>
          <w:lang w:val="en-US"/>
        </w:rPr>
        <w:instrText xml:space="preserve">ADDIN Mendeley Bibliography CSL_BIBLIOGRAPHY </w:instrText>
      </w:r>
      <w:r>
        <w:rPr>
          <w:b/>
          <w:bCs/>
          <w:lang w:val="en-US"/>
        </w:rPr>
        <w:fldChar w:fldCharType="separate"/>
      </w:r>
      <w:r w:rsidR="00626A16" w:rsidRPr="00626A16">
        <w:rPr>
          <w:noProof/>
          <w:sz w:val="22"/>
        </w:rPr>
        <w:t xml:space="preserve">Bandura, A. (2010). Perceived Self-Efficacy in Cognitive Development and Functioning Perceived Self-Efficacy in Cognitive Development and Functioning. </w:t>
      </w:r>
      <w:r w:rsidR="00626A16" w:rsidRPr="00626A16">
        <w:rPr>
          <w:i/>
          <w:iCs/>
          <w:noProof/>
          <w:sz w:val="22"/>
        </w:rPr>
        <w:t>EDUCATIONAL PSYCHOLOGIST, 28(2), 1 17-148 Copyright o 1993, Lawrence Erlbaum Associates, Inc. Perceived</w:t>
      </w:r>
      <w:r w:rsidR="00626A16" w:rsidRPr="00626A16">
        <w:rPr>
          <w:noProof/>
          <w:sz w:val="22"/>
        </w:rPr>
        <w:t>. https://doi.org/10.1207/s15326985ep2802</w:t>
      </w:r>
    </w:p>
    <w:p w14:paraId="386AB931" w14:textId="77777777" w:rsidR="00626A16" w:rsidRPr="00626A16" w:rsidRDefault="00626A16" w:rsidP="00D71ACF">
      <w:pPr>
        <w:widowControl w:val="0"/>
        <w:autoSpaceDE w:val="0"/>
        <w:autoSpaceDN w:val="0"/>
        <w:adjustRightInd w:val="0"/>
        <w:ind w:left="480" w:hanging="480"/>
        <w:jc w:val="both"/>
        <w:rPr>
          <w:noProof/>
          <w:sz w:val="22"/>
        </w:rPr>
      </w:pPr>
      <w:r w:rsidRPr="00626A16">
        <w:rPr>
          <w:noProof/>
          <w:sz w:val="22"/>
        </w:rPr>
        <w:t xml:space="preserve">Caballero, C. L., Walker, A., &amp; Fuller-Tyszkiewicz, M. (2011). The Work Readiness Scale (WRS): Developing a measure to assess work readiness in college graduates. </w:t>
      </w:r>
      <w:r w:rsidRPr="00626A16">
        <w:rPr>
          <w:i/>
          <w:iCs/>
          <w:noProof/>
          <w:sz w:val="22"/>
        </w:rPr>
        <w:t>Journal of Teaching and Learning for Graduate Employability</w:t>
      </w:r>
      <w:r w:rsidRPr="00626A16">
        <w:rPr>
          <w:noProof/>
          <w:sz w:val="22"/>
        </w:rPr>
        <w:t>. https://doi.org/10.21153/jtlge2011vol2no1art552</w:t>
      </w:r>
    </w:p>
    <w:p w14:paraId="714F4DFC" w14:textId="77777777" w:rsidR="00626A16" w:rsidRPr="00626A16" w:rsidRDefault="00626A16" w:rsidP="00D71ACF">
      <w:pPr>
        <w:widowControl w:val="0"/>
        <w:autoSpaceDE w:val="0"/>
        <w:autoSpaceDN w:val="0"/>
        <w:adjustRightInd w:val="0"/>
        <w:ind w:left="480" w:hanging="480"/>
        <w:jc w:val="both"/>
        <w:rPr>
          <w:noProof/>
          <w:sz w:val="22"/>
        </w:rPr>
      </w:pPr>
      <w:r w:rsidRPr="00626A16">
        <w:rPr>
          <w:noProof/>
          <w:sz w:val="22"/>
        </w:rPr>
        <w:t xml:space="preserve">Cahyaningrum, D., &amp; Martono, S. (2019). PENGARUH PRAKTIK KERJA INDUSTRI, BIMBINGAN KARIR, PENGUASAAN SOFT SKILL, DAN KOMPETENSI KEJURUAN TERHADAP KESIAPAN KERJA SISWA. </w:t>
      </w:r>
      <w:r w:rsidRPr="00626A16">
        <w:rPr>
          <w:i/>
          <w:iCs/>
          <w:noProof/>
          <w:sz w:val="22"/>
        </w:rPr>
        <w:t>Economic Education Analysis Journal</w:t>
      </w:r>
      <w:r w:rsidRPr="00626A16">
        <w:rPr>
          <w:noProof/>
          <w:sz w:val="22"/>
        </w:rPr>
        <w:t>. https://doi.org/10.15294/eeaj.v7i3.28349</w:t>
      </w:r>
    </w:p>
    <w:p w14:paraId="0A6FBDCD" w14:textId="77777777" w:rsidR="00626A16" w:rsidRPr="00626A16" w:rsidRDefault="00626A16" w:rsidP="00D71ACF">
      <w:pPr>
        <w:widowControl w:val="0"/>
        <w:autoSpaceDE w:val="0"/>
        <w:autoSpaceDN w:val="0"/>
        <w:adjustRightInd w:val="0"/>
        <w:ind w:left="480" w:hanging="480"/>
        <w:jc w:val="both"/>
        <w:rPr>
          <w:noProof/>
          <w:sz w:val="22"/>
        </w:rPr>
      </w:pPr>
      <w:r w:rsidRPr="00626A16">
        <w:rPr>
          <w:noProof/>
          <w:sz w:val="22"/>
        </w:rPr>
        <w:t xml:space="preserve">Ellis, S., Mendel, R., &amp; Nir, M. (2006). Learning from successful and failed experience: The moderating role of kind of after-event review. </w:t>
      </w:r>
      <w:r w:rsidRPr="00626A16">
        <w:rPr>
          <w:i/>
          <w:iCs/>
          <w:noProof/>
          <w:sz w:val="22"/>
        </w:rPr>
        <w:t>Journal of Applied Psychology</w:t>
      </w:r>
      <w:r w:rsidRPr="00626A16">
        <w:rPr>
          <w:noProof/>
          <w:sz w:val="22"/>
        </w:rPr>
        <w:t>. https://doi.org/10.1037/0021-9010.91.3.669</w:t>
      </w:r>
    </w:p>
    <w:p w14:paraId="7BD121AF" w14:textId="77777777" w:rsidR="00626A16" w:rsidRPr="00626A16" w:rsidRDefault="00626A16" w:rsidP="00D71ACF">
      <w:pPr>
        <w:widowControl w:val="0"/>
        <w:autoSpaceDE w:val="0"/>
        <w:autoSpaceDN w:val="0"/>
        <w:adjustRightInd w:val="0"/>
        <w:ind w:left="480" w:hanging="480"/>
        <w:jc w:val="both"/>
        <w:rPr>
          <w:noProof/>
          <w:sz w:val="22"/>
        </w:rPr>
      </w:pPr>
      <w:r w:rsidRPr="00626A16">
        <w:rPr>
          <w:noProof/>
          <w:sz w:val="22"/>
        </w:rPr>
        <w:t xml:space="preserve">Kennett, G. (2013). The Impact of Training Practices on Individual, Organisation, and Industry Skill Development. </w:t>
      </w:r>
      <w:r w:rsidRPr="00626A16">
        <w:rPr>
          <w:i/>
          <w:iCs/>
          <w:noProof/>
          <w:sz w:val="22"/>
        </w:rPr>
        <w:t>Australian Bulletin of Labour.</w:t>
      </w:r>
    </w:p>
    <w:p w14:paraId="210629F7" w14:textId="77777777" w:rsidR="00626A16" w:rsidRPr="00626A16" w:rsidRDefault="00626A16" w:rsidP="00D71ACF">
      <w:pPr>
        <w:widowControl w:val="0"/>
        <w:autoSpaceDE w:val="0"/>
        <w:autoSpaceDN w:val="0"/>
        <w:adjustRightInd w:val="0"/>
        <w:ind w:left="480" w:hanging="480"/>
        <w:jc w:val="both"/>
        <w:rPr>
          <w:noProof/>
          <w:sz w:val="22"/>
        </w:rPr>
      </w:pPr>
      <w:r w:rsidRPr="00626A16">
        <w:rPr>
          <w:noProof/>
          <w:sz w:val="22"/>
        </w:rPr>
        <w:t xml:space="preserve">Kolb, D. A. (2015). Experiential Learning- Experience as the Source of Learning and Development (2nd Edition). In </w:t>
      </w:r>
      <w:r w:rsidRPr="00626A16">
        <w:rPr>
          <w:i/>
          <w:iCs/>
          <w:noProof/>
          <w:sz w:val="22"/>
        </w:rPr>
        <w:t>Person Education, Inc.</w:t>
      </w:r>
      <w:r w:rsidRPr="00626A16">
        <w:rPr>
          <w:noProof/>
          <w:sz w:val="22"/>
        </w:rPr>
        <w:t xml:space="preserve"> https://doi.org/10.1017/CBO9781107415324.004</w:t>
      </w:r>
    </w:p>
    <w:p w14:paraId="0484B815" w14:textId="77777777" w:rsidR="00626A16" w:rsidRPr="00626A16" w:rsidRDefault="00626A16" w:rsidP="00D71ACF">
      <w:pPr>
        <w:widowControl w:val="0"/>
        <w:autoSpaceDE w:val="0"/>
        <w:autoSpaceDN w:val="0"/>
        <w:adjustRightInd w:val="0"/>
        <w:ind w:left="480" w:hanging="480"/>
        <w:jc w:val="both"/>
        <w:rPr>
          <w:noProof/>
          <w:sz w:val="22"/>
        </w:rPr>
      </w:pPr>
      <w:r w:rsidRPr="00626A16">
        <w:rPr>
          <w:noProof/>
          <w:sz w:val="22"/>
        </w:rPr>
        <w:t xml:space="preserve">Masykar, T., &amp; Nurrahmi, F. (2020). Motivation and satisfaction towards two-year vocational diploma. </w:t>
      </w:r>
      <w:r w:rsidRPr="00626A16">
        <w:rPr>
          <w:i/>
          <w:iCs/>
          <w:noProof/>
          <w:sz w:val="22"/>
        </w:rPr>
        <w:t>Jurnal Pendidikan Vokasi</w:t>
      </w:r>
      <w:r w:rsidRPr="00626A16">
        <w:rPr>
          <w:noProof/>
          <w:sz w:val="22"/>
        </w:rPr>
        <w:t>. https://doi.org/10.21831/jpv.v10i1.30123</w:t>
      </w:r>
    </w:p>
    <w:p w14:paraId="7296BED0" w14:textId="77777777" w:rsidR="00626A16" w:rsidRPr="00626A16" w:rsidRDefault="00626A16" w:rsidP="00D71ACF">
      <w:pPr>
        <w:widowControl w:val="0"/>
        <w:autoSpaceDE w:val="0"/>
        <w:autoSpaceDN w:val="0"/>
        <w:adjustRightInd w:val="0"/>
        <w:ind w:left="480" w:hanging="480"/>
        <w:jc w:val="both"/>
        <w:rPr>
          <w:noProof/>
          <w:sz w:val="22"/>
        </w:rPr>
      </w:pPr>
      <w:r w:rsidRPr="00626A16">
        <w:rPr>
          <w:noProof/>
          <w:sz w:val="22"/>
        </w:rPr>
        <w:t xml:space="preserve">Novriza, F., Anggraini, R., &amp; Sugiarto. (2017). </w:t>
      </w:r>
      <w:r w:rsidRPr="00626A16">
        <w:rPr>
          <w:i/>
          <w:iCs/>
          <w:noProof/>
          <w:sz w:val="22"/>
        </w:rPr>
        <w:t>Model Bangkitan Pergerakan Berdasarkan Aktivitas Mandatory Dari Komplek Perumahan Di Kabupaten Aceh Barat</w:t>
      </w:r>
      <w:r w:rsidRPr="00626A16">
        <w:rPr>
          <w:noProof/>
          <w:sz w:val="22"/>
        </w:rPr>
        <w:t xml:space="preserve">. </w:t>
      </w:r>
      <w:r w:rsidRPr="00626A16">
        <w:rPr>
          <w:i/>
          <w:iCs/>
          <w:noProof/>
          <w:sz w:val="22"/>
        </w:rPr>
        <w:t>1</w:t>
      </w:r>
      <w:r w:rsidRPr="00626A16">
        <w:rPr>
          <w:noProof/>
          <w:sz w:val="22"/>
        </w:rPr>
        <w:t>(1), 41–48. http://jurnal.unsyiah.ac.id/JTS/article/download/9855/7816</w:t>
      </w:r>
    </w:p>
    <w:p w14:paraId="1C2332D1" w14:textId="77777777" w:rsidR="00626A16" w:rsidRPr="00626A16" w:rsidRDefault="00626A16" w:rsidP="00D71ACF">
      <w:pPr>
        <w:widowControl w:val="0"/>
        <w:autoSpaceDE w:val="0"/>
        <w:autoSpaceDN w:val="0"/>
        <w:adjustRightInd w:val="0"/>
        <w:ind w:left="480" w:hanging="480"/>
        <w:jc w:val="both"/>
        <w:rPr>
          <w:noProof/>
          <w:sz w:val="22"/>
        </w:rPr>
      </w:pPr>
      <w:r w:rsidRPr="00626A16">
        <w:rPr>
          <w:noProof/>
          <w:sz w:val="22"/>
        </w:rPr>
        <w:t xml:space="preserve">Rifandi, A. (2012). Kompetensi Lulusan Diploma III Politeknik dalam Konteks Kerangka Kualifikasi Nasional Indonesia (KKNI). </w:t>
      </w:r>
      <w:r w:rsidRPr="00626A16">
        <w:rPr>
          <w:i/>
          <w:iCs/>
          <w:noProof/>
          <w:sz w:val="22"/>
        </w:rPr>
        <w:t>… Industrial Research Workshop and National Seminar</w:t>
      </w:r>
      <w:r w:rsidRPr="00626A16">
        <w:rPr>
          <w:noProof/>
          <w:sz w:val="22"/>
        </w:rPr>
        <w:t>.</w:t>
      </w:r>
    </w:p>
    <w:p w14:paraId="0D613C25" w14:textId="77777777" w:rsidR="00626A16" w:rsidRPr="00626A16" w:rsidRDefault="00626A16" w:rsidP="00D71ACF">
      <w:pPr>
        <w:widowControl w:val="0"/>
        <w:autoSpaceDE w:val="0"/>
        <w:autoSpaceDN w:val="0"/>
        <w:adjustRightInd w:val="0"/>
        <w:ind w:left="480" w:hanging="480"/>
        <w:jc w:val="both"/>
        <w:rPr>
          <w:noProof/>
          <w:sz w:val="22"/>
        </w:rPr>
      </w:pPr>
      <w:r w:rsidRPr="00626A16">
        <w:rPr>
          <w:noProof/>
          <w:sz w:val="22"/>
        </w:rPr>
        <w:t xml:space="preserve">Robbins, Stephen P., &amp; Judge, T. A. (2017). Organizational Behavior (17th) Edition. In </w:t>
      </w:r>
      <w:r w:rsidRPr="00626A16">
        <w:rPr>
          <w:i/>
          <w:iCs/>
          <w:noProof/>
          <w:sz w:val="22"/>
        </w:rPr>
        <w:t>Pearson Education Limited</w:t>
      </w:r>
      <w:r w:rsidRPr="00626A16">
        <w:rPr>
          <w:noProof/>
          <w:sz w:val="22"/>
        </w:rPr>
        <w:t>.</w:t>
      </w:r>
    </w:p>
    <w:p w14:paraId="664CFE1A" w14:textId="77777777" w:rsidR="00626A16" w:rsidRPr="00626A16" w:rsidRDefault="00626A16" w:rsidP="00D71ACF">
      <w:pPr>
        <w:widowControl w:val="0"/>
        <w:autoSpaceDE w:val="0"/>
        <w:autoSpaceDN w:val="0"/>
        <w:adjustRightInd w:val="0"/>
        <w:ind w:left="480" w:hanging="480"/>
        <w:jc w:val="both"/>
        <w:rPr>
          <w:noProof/>
          <w:sz w:val="22"/>
        </w:rPr>
      </w:pPr>
      <w:r w:rsidRPr="00626A16">
        <w:rPr>
          <w:noProof/>
          <w:sz w:val="22"/>
        </w:rPr>
        <w:t xml:space="preserve">Setiawan, D. (2018). UPAYA MENGENTASKAN PENGANGGURAN TERDIDIK MELALUI RINTISAN DESA VOKASI BERBASIS UNGGULAN DAERAH DI KECAMATAN CIWIDEY KABUPATEN BANDUNG. </w:t>
      </w:r>
      <w:r w:rsidRPr="00626A16">
        <w:rPr>
          <w:i/>
          <w:iCs/>
          <w:noProof/>
          <w:sz w:val="22"/>
        </w:rPr>
        <w:t>Empowerment</w:t>
      </w:r>
      <w:r w:rsidRPr="00626A16">
        <w:rPr>
          <w:noProof/>
          <w:sz w:val="22"/>
        </w:rPr>
        <w:t>. https://doi.org/10.22460/empowerment.v2i2p56-71.598</w:t>
      </w:r>
    </w:p>
    <w:p w14:paraId="32BD2129" w14:textId="77777777" w:rsidR="00626A16" w:rsidRPr="00626A16" w:rsidRDefault="00626A16" w:rsidP="00D71ACF">
      <w:pPr>
        <w:widowControl w:val="0"/>
        <w:autoSpaceDE w:val="0"/>
        <w:autoSpaceDN w:val="0"/>
        <w:adjustRightInd w:val="0"/>
        <w:ind w:left="480" w:hanging="480"/>
        <w:jc w:val="both"/>
        <w:rPr>
          <w:noProof/>
          <w:sz w:val="22"/>
        </w:rPr>
      </w:pPr>
      <w:r w:rsidRPr="00626A16">
        <w:rPr>
          <w:noProof/>
          <w:sz w:val="22"/>
        </w:rPr>
        <w:t xml:space="preserve">Slameto. (2013). Manajemen Bimbingan dan Konseling. In </w:t>
      </w:r>
      <w:r w:rsidRPr="00626A16">
        <w:rPr>
          <w:i/>
          <w:iCs/>
          <w:noProof/>
          <w:sz w:val="22"/>
        </w:rPr>
        <w:t>Journal of Chemical Information and Modeling</w:t>
      </w:r>
      <w:r w:rsidRPr="00626A16">
        <w:rPr>
          <w:noProof/>
          <w:sz w:val="22"/>
        </w:rPr>
        <w:t>. https://doi.org/10.1017/CBO9781107415324.004</w:t>
      </w:r>
    </w:p>
    <w:p w14:paraId="1CADE316" w14:textId="77777777" w:rsidR="00626A16" w:rsidRPr="00626A16" w:rsidRDefault="00626A16" w:rsidP="00D71ACF">
      <w:pPr>
        <w:widowControl w:val="0"/>
        <w:autoSpaceDE w:val="0"/>
        <w:autoSpaceDN w:val="0"/>
        <w:adjustRightInd w:val="0"/>
        <w:ind w:left="480" w:hanging="480"/>
        <w:jc w:val="both"/>
        <w:rPr>
          <w:noProof/>
          <w:sz w:val="22"/>
        </w:rPr>
      </w:pPr>
      <w:r w:rsidRPr="00626A16">
        <w:rPr>
          <w:noProof/>
          <w:sz w:val="22"/>
        </w:rPr>
        <w:t xml:space="preserve">Suseno, M. N. (2009). PENGARUH PELATIHAN KOMUNIKASI INTERPERSONAL TERHADAP EFIKASI DIRI SEBAGAI PELATIH PADA MAHASISWA. </w:t>
      </w:r>
      <w:r w:rsidRPr="00626A16">
        <w:rPr>
          <w:i/>
          <w:iCs/>
          <w:noProof/>
          <w:sz w:val="22"/>
        </w:rPr>
        <w:t>Jurnal Intervensi Psikologi (JIP)</w:t>
      </w:r>
      <w:r w:rsidRPr="00626A16">
        <w:rPr>
          <w:noProof/>
          <w:sz w:val="22"/>
        </w:rPr>
        <w:t>. https://doi.org/10.20885/intervensipsikologi.vol1.iss1.art6</w:t>
      </w:r>
    </w:p>
    <w:p w14:paraId="55ED7784" w14:textId="77777777" w:rsidR="00626A16" w:rsidRPr="00626A16" w:rsidRDefault="00626A16" w:rsidP="00D71ACF">
      <w:pPr>
        <w:widowControl w:val="0"/>
        <w:autoSpaceDE w:val="0"/>
        <w:autoSpaceDN w:val="0"/>
        <w:adjustRightInd w:val="0"/>
        <w:ind w:left="480" w:hanging="480"/>
        <w:jc w:val="both"/>
        <w:rPr>
          <w:noProof/>
          <w:sz w:val="22"/>
        </w:rPr>
      </w:pPr>
      <w:r w:rsidRPr="00626A16">
        <w:rPr>
          <w:noProof/>
          <w:sz w:val="22"/>
        </w:rPr>
        <w:t xml:space="preserve">Utami, Y. G. D., &amp; Hudaniyah. (2013). Self Efficacy Dengan Kesiapan Kerja Siswa Sekolah Menengah Kejuruan. </w:t>
      </w:r>
      <w:r w:rsidRPr="00626A16">
        <w:rPr>
          <w:i/>
          <w:iCs/>
          <w:noProof/>
          <w:sz w:val="22"/>
        </w:rPr>
        <w:t xml:space="preserve">Jurnal Ilmiah </w:t>
      </w:r>
      <w:r w:rsidRPr="00626A16">
        <w:rPr>
          <w:i/>
          <w:iCs/>
          <w:noProof/>
          <w:sz w:val="22"/>
        </w:rPr>
        <w:lastRenderedPageBreak/>
        <w:t>Psikologi Terapan</w:t>
      </w:r>
      <w:r w:rsidRPr="00626A16">
        <w:rPr>
          <w:noProof/>
          <w:sz w:val="22"/>
        </w:rPr>
        <w:t>. https://doi.org/2301-8267</w:t>
      </w:r>
    </w:p>
    <w:p w14:paraId="120EE975" w14:textId="77777777" w:rsidR="00626A16" w:rsidRPr="00626A16" w:rsidRDefault="00626A16" w:rsidP="00D71ACF">
      <w:pPr>
        <w:widowControl w:val="0"/>
        <w:autoSpaceDE w:val="0"/>
        <w:autoSpaceDN w:val="0"/>
        <w:adjustRightInd w:val="0"/>
        <w:ind w:left="480" w:hanging="480"/>
        <w:jc w:val="both"/>
        <w:rPr>
          <w:noProof/>
          <w:sz w:val="22"/>
        </w:rPr>
      </w:pPr>
      <w:r w:rsidRPr="00626A16">
        <w:rPr>
          <w:noProof/>
          <w:sz w:val="22"/>
        </w:rPr>
        <w:t xml:space="preserve">Wiharja, H. (2018). Pengaruh Pengalaman Praktek Kerja Industry dan Internal Locus Of Control Terhadap Kesiapan Kerja Siswa SMK. </w:t>
      </w:r>
      <w:r w:rsidRPr="00626A16">
        <w:rPr>
          <w:i/>
          <w:iCs/>
          <w:noProof/>
          <w:sz w:val="22"/>
        </w:rPr>
        <w:t>Jurnal FamilyEdu</w:t>
      </w:r>
      <w:r w:rsidRPr="00626A16">
        <w:rPr>
          <w:noProof/>
          <w:sz w:val="22"/>
        </w:rPr>
        <w:t xml:space="preserve">, </w:t>
      </w:r>
      <w:r w:rsidRPr="00626A16">
        <w:rPr>
          <w:i/>
          <w:iCs/>
          <w:noProof/>
          <w:sz w:val="22"/>
        </w:rPr>
        <w:t>5</w:t>
      </w:r>
      <w:r w:rsidRPr="00626A16">
        <w:rPr>
          <w:noProof/>
          <w:sz w:val="22"/>
        </w:rPr>
        <w:t>(1), 48–54. https://ejournal.upi.edu/index.php/familyedu/article/download/17578/9651</w:t>
      </w:r>
    </w:p>
    <w:p w14:paraId="7C60FCDA" w14:textId="2B432C34" w:rsidR="00F47937" w:rsidRPr="00D842F2" w:rsidRDefault="001D6DE6" w:rsidP="00D71ACF">
      <w:pPr>
        <w:pStyle w:val="Wawasan2Heading1Pendahuluandll"/>
        <w:numPr>
          <w:ilvl w:val="0"/>
          <w:numId w:val="0"/>
        </w:numPr>
        <w:ind w:left="284" w:hanging="284"/>
        <w:rPr>
          <w:b w:val="0"/>
          <w:bCs/>
          <w:lang w:val="en-US"/>
        </w:rPr>
      </w:pPr>
      <w:r>
        <w:rPr>
          <w:b w:val="0"/>
          <w:bCs/>
          <w:lang w:val="en-US"/>
        </w:rPr>
        <w:fldChar w:fldCharType="end"/>
      </w:r>
    </w:p>
    <w:sectPr w:rsidR="00F47937" w:rsidRPr="00D842F2" w:rsidSect="00501815">
      <w:type w:val="continuous"/>
      <w:pgSz w:w="11907" w:h="16840" w:code="9"/>
      <w:pgMar w:top="1701" w:right="1134" w:bottom="1418" w:left="1418" w:header="426" w:footer="720" w:gutter="0"/>
      <w:pgNumType w:start="1"/>
      <w:cols w:num="2" w:space="720" w:equalWidth="0">
        <w:col w:w="4522" w:space="331"/>
        <w:col w:w="4501"/>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C1A32" w14:textId="77777777" w:rsidR="004E02DA" w:rsidRDefault="004E02DA" w:rsidP="00F94AA9">
      <w:r>
        <w:separator/>
      </w:r>
    </w:p>
    <w:p w14:paraId="61059E78" w14:textId="77777777" w:rsidR="004E02DA" w:rsidRDefault="004E02DA"/>
  </w:endnote>
  <w:endnote w:type="continuationSeparator" w:id="0">
    <w:p w14:paraId="3F73922F" w14:textId="77777777" w:rsidR="004E02DA" w:rsidRDefault="004E02DA" w:rsidP="00F94AA9">
      <w:r>
        <w:continuationSeparator/>
      </w:r>
    </w:p>
    <w:p w14:paraId="4FBBEFD0" w14:textId="77777777" w:rsidR="004E02DA" w:rsidRDefault="004E02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raditional Arabic">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Arabic">
    <w:altName w:val="Times New Roman"/>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8FE84" w14:textId="77777777" w:rsidR="003E606F" w:rsidRPr="00EF4A94" w:rsidRDefault="003E606F" w:rsidP="00752C13">
    <w:pPr>
      <w:pStyle w:val="Footer"/>
      <w:framePr w:wrap="auto" w:vAnchor="text" w:hAnchor="page" w:x="1419" w:y="81"/>
      <w:rPr>
        <w:rStyle w:val="PageNumber"/>
        <w:b/>
        <w:bCs/>
        <w:sz w:val="20"/>
        <w:szCs w:val="20"/>
      </w:rPr>
    </w:pPr>
    <w:r w:rsidRPr="00752C13">
      <w:rPr>
        <w:rStyle w:val="PageNumber"/>
        <w:b/>
        <w:bCs/>
        <w:sz w:val="20"/>
        <w:szCs w:val="20"/>
      </w:rPr>
      <w:fldChar w:fldCharType="begin"/>
    </w:r>
    <w:r w:rsidRPr="00752C13">
      <w:rPr>
        <w:rStyle w:val="PageNumber"/>
        <w:b/>
        <w:bCs/>
        <w:sz w:val="20"/>
        <w:szCs w:val="20"/>
      </w:rPr>
      <w:instrText xml:space="preserve">PAGE  </w:instrText>
    </w:r>
    <w:r w:rsidRPr="00752C13">
      <w:rPr>
        <w:rStyle w:val="PageNumber"/>
        <w:b/>
        <w:bCs/>
        <w:sz w:val="20"/>
        <w:szCs w:val="20"/>
      </w:rPr>
      <w:fldChar w:fldCharType="separate"/>
    </w:r>
    <w:r>
      <w:rPr>
        <w:rStyle w:val="PageNumber"/>
        <w:b/>
        <w:bCs/>
        <w:noProof/>
        <w:sz w:val="20"/>
        <w:szCs w:val="20"/>
      </w:rPr>
      <w:t>2</w:t>
    </w:r>
    <w:r w:rsidRPr="00752C13">
      <w:rPr>
        <w:rStyle w:val="PageNumber"/>
        <w:b/>
        <w:bCs/>
        <w:sz w:val="20"/>
        <w:szCs w:val="20"/>
      </w:rPr>
      <w:fldChar w:fldCharType="end"/>
    </w:r>
  </w:p>
  <w:p w14:paraId="0838F8BB" w14:textId="77777777" w:rsidR="003E606F" w:rsidRPr="003B5269" w:rsidRDefault="003E606F" w:rsidP="00752C13">
    <w:pPr>
      <w:pStyle w:val="Footer"/>
      <w:bidi/>
      <w:ind w:right="360"/>
      <w:rPr>
        <w:sz w:val="20"/>
        <w:szCs w:val="20"/>
        <w:lang w:val="en-US"/>
      </w:rPr>
    </w:pPr>
    <w:r w:rsidRPr="00EF4A94">
      <w:rPr>
        <w:sz w:val="20"/>
        <w:szCs w:val="20"/>
        <w:lang w:val="en-US"/>
      </w:rPr>
      <w:t xml:space="preserve">                                      </w:t>
    </w:r>
    <w:r>
      <w:rPr>
        <w:sz w:val="20"/>
        <w:szCs w:val="20"/>
        <w:lang w:val="en-US"/>
      </w:rPr>
      <w:t xml:space="preserve">                 </w:t>
    </w:r>
    <w:proofErr w:type="spellStart"/>
    <w:r w:rsidRPr="00830CF7">
      <w:rPr>
        <w:sz w:val="20"/>
        <w:szCs w:val="20"/>
        <w:lang w:val="en-US"/>
      </w:rPr>
      <w:t>Wawasan</w:t>
    </w:r>
    <w:proofErr w:type="spellEnd"/>
    <w:r w:rsidRPr="00830CF7">
      <w:rPr>
        <w:sz w:val="20"/>
        <w:szCs w:val="20"/>
        <w:lang w:val="en-US"/>
      </w:rPr>
      <w:t xml:space="preserve">: </w:t>
    </w:r>
    <w:proofErr w:type="spellStart"/>
    <w:r w:rsidRPr="00830CF7">
      <w:rPr>
        <w:sz w:val="20"/>
        <w:szCs w:val="20"/>
        <w:lang w:val="en-US"/>
      </w:rPr>
      <w:t>Jurnal</w:t>
    </w:r>
    <w:proofErr w:type="spellEnd"/>
    <w:r w:rsidRPr="00830CF7">
      <w:rPr>
        <w:sz w:val="20"/>
        <w:szCs w:val="20"/>
        <w:lang w:val="en-US"/>
      </w:rPr>
      <w:t xml:space="preserve"> </w:t>
    </w:r>
    <w:proofErr w:type="spellStart"/>
    <w:r>
      <w:rPr>
        <w:sz w:val="20"/>
        <w:szCs w:val="20"/>
        <w:lang w:val="en-US"/>
      </w:rPr>
      <w:t>Ilmiah</w:t>
    </w:r>
    <w:proofErr w:type="spellEnd"/>
    <w:r>
      <w:rPr>
        <w:sz w:val="20"/>
        <w:szCs w:val="20"/>
        <w:lang w:val="en-US"/>
      </w:rPr>
      <w:t xml:space="preserve"> Agama dan </w:t>
    </w:r>
    <w:proofErr w:type="spellStart"/>
    <w:r>
      <w:rPr>
        <w:sz w:val="20"/>
        <w:szCs w:val="20"/>
        <w:lang w:val="en-US"/>
      </w:rPr>
      <w:t>Sosial</w:t>
    </w:r>
    <w:proofErr w:type="spellEnd"/>
    <w:r>
      <w:rPr>
        <w:sz w:val="20"/>
        <w:szCs w:val="20"/>
        <w:lang w:val="en-US"/>
      </w:rPr>
      <w:t xml:space="preserve"> </w:t>
    </w:r>
    <w:proofErr w:type="spellStart"/>
    <w:r>
      <w:rPr>
        <w:sz w:val="20"/>
        <w:szCs w:val="20"/>
        <w:lang w:val="en-US"/>
      </w:rPr>
      <w:t>Budaya</w:t>
    </w:r>
    <w:proofErr w:type="spellEnd"/>
    <w:r>
      <w:rPr>
        <w:sz w:val="20"/>
        <w:szCs w:val="20"/>
        <w:lang w:val="en-US"/>
      </w:rPr>
      <w:t xml:space="preserve"> 2, 1</w:t>
    </w:r>
    <w:r w:rsidRPr="00830CF7">
      <w:rPr>
        <w:sz w:val="20"/>
        <w:szCs w:val="20"/>
        <w:lang w:val="en-US"/>
      </w:rPr>
      <w:t xml:space="preserve"> (</w:t>
    </w:r>
    <w:r>
      <w:rPr>
        <w:sz w:val="20"/>
        <w:szCs w:val="20"/>
        <w:lang w:val="en-US"/>
      </w:rPr>
      <w:t>2017</w:t>
    </w:r>
    <w:r w:rsidRPr="00830CF7">
      <w:rPr>
        <w:sz w:val="20"/>
        <w:szCs w:val="20"/>
        <w:lang w:val="en-US"/>
      </w:rPr>
      <w:t xml:space="preserve">): </w:t>
    </w:r>
    <w:r>
      <w:rPr>
        <w:sz w:val="20"/>
        <w:szCs w:val="20"/>
        <w:lang w:val="en-US"/>
      </w:rPr>
      <w:t>1</w:t>
    </w:r>
    <w:r w:rsidRPr="00830CF7">
      <w:rPr>
        <w:sz w:val="20"/>
        <w:szCs w:val="20"/>
        <w:lang w:val="en-US"/>
      </w:rPr>
      <w:t>-</w:t>
    </w:r>
    <w:r>
      <w:rPr>
        <w:sz w:val="20"/>
        <w:szCs w:val="20"/>
        <w:lang w:val="en-US"/>
      </w:rPr>
      <w:t>20</w:t>
    </w:r>
  </w:p>
  <w:p w14:paraId="0CAACB32" w14:textId="77777777" w:rsidR="003E606F" w:rsidRPr="00EF4A94" w:rsidRDefault="003E606F" w:rsidP="0003013E">
    <w:pPr>
      <w:pStyle w:val="Footer"/>
      <w:tabs>
        <w:tab w:val="clear" w:pos="8306"/>
      </w:tabs>
      <w:ind w:right="-5"/>
      <w:jc w:val="righ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02863" w14:textId="77777777" w:rsidR="003E606F" w:rsidRPr="00EF4A94" w:rsidRDefault="003E606F" w:rsidP="008502D6">
    <w:pPr>
      <w:pStyle w:val="Footer"/>
      <w:framePr w:wrap="auto" w:vAnchor="text" w:hAnchor="margin" w:xAlign="outside" w:y="1"/>
      <w:rPr>
        <w:rStyle w:val="PageNumber"/>
        <w:b/>
        <w:bCs/>
        <w:sz w:val="20"/>
        <w:szCs w:val="20"/>
      </w:rPr>
    </w:pPr>
    <w:r w:rsidRPr="00EF4A94">
      <w:rPr>
        <w:rStyle w:val="PageNumber"/>
        <w:b/>
        <w:bCs/>
        <w:sz w:val="20"/>
        <w:szCs w:val="20"/>
      </w:rPr>
      <w:fldChar w:fldCharType="begin"/>
    </w:r>
    <w:r w:rsidRPr="00EF4A94">
      <w:rPr>
        <w:rStyle w:val="PageNumber"/>
        <w:b/>
        <w:bCs/>
        <w:sz w:val="20"/>
        <w:szCs w:val="20"/>
      </w:rPr>
      <w:instrText xml:space="preserve">PAGE  </w:instrText>
    </w:r>
    <w:r w:rsidRPr="00EF4A94">
      <w:rPr>
        <w:rStyle w:val="PageNumber"/>
        <w:b/>
        <w:bCs/>
        <w:sz w:val="20"/>
        <w:szCs w:val="20"/>
      </w:rPr>
      <w:fldChar w:fldCharType="separate"/>
    </w:r>
    <w:r>
      <w:rPr>
        <w:rStyle w:val="PageNumber"/>
        <w:b/>
        <w:bCs/>
        <w:noProof/>
        <w:sz w:val="20"/>
        <w:szCs w:val="20"/>
      </w:rPr>
      <w:t>1</w:t>
    </w:r>
    <w:r w:rsidRPr="00EF4A94">
      <w:rPr>
        <w:rStyle w:val="PageNumber"/>
        <w:b/>
        <w:bCs/>
        <w:sz w:val="20"/>
        <w:szCs w:val="20"/>
      </w:rPr>
      <w:fldChar w:fldCharType="end"/>
    </w:r>
  </w:p>
  <w:p w14:paraId="7CEA59D1" w14:textId="77777777" w:rsidR="003E606F" w:rsidRPr="0003013E" w:rsidRDefault="003E606F" w:rsidP="00830CF7">
    <w:pPr>
      <w:pStyle w:val="Footer"/>
      <w:ind w:right="360"/>
      <w:rPr>
        <w:sz w:val="20"/>
        <w:szCs w:val="20"/>
      </w:rPr>
    </w:pPr>
    <w:proofErr w:type="spellStart"/>
    <w:r w:rsidRPr="00830CF7">
      <w:rPr>
        <w:sz w:val="20"/>
        <w:szCs w:val="20"/>
        <w:lang w:val="en-US"/>
      </w:rPr>
      <w:t>Wawasan</w:t>
    </w:r>
    <w:proofErr w:type="spellEnd"/>
    <w:r w:rsidRPr="00830CF7">
      <w:rPr>
        <w:sz w:val="20"/>
        <w:szCs w:val="20"/>
        <w:lang w:val="en-US"/>
      </w:rPr>
      <w:t xml:space="preserve">: </w:t>
    </w:r>
    <w:proofErr w:type="spellStart"/>
    <w:r w:rsidRPr="00830CF7">
      <w:rPr>
        <w:sz w:val="20"/>
        <w:szCs w:val="20"/>
        <w:lang w:val="en-US"/>
      </w:rPr>
      <w:t>Jurnal</w:t>
    </w:r>
    <w:proofErr w:type="spellEnd"/>
    <w:r w:rsidRPr="00830CF7">
      <w:rPr>
        <w:sz w:val="20"/>
        <w:szCs w:val="20"/>
        <w:lang w:val="en-US"/>
      </w:rPr>
      <w:t xml:space="preserve"> </w:t>
    </w:r>
    <w:proofErr w:type="spellStart"/>
    <w:r w:rsidRPr="00830CF7">
      <w:rPr>
        <w:sz w:val="20"/>
        <w:szCs w:val="20"/>
        <w:lang w:val="en-US"/>
      </w:rPr>
      <w:t>Ilmiah</w:t>
    </w:r>
    <w:proofErr w:type="spellEnd"/>
    <w:r w:rsidRPr="00830CF7">
      <w:rPr>
        <w:sz w:val="20"/>
        <w:szCs w:val="20"/>
        <w:lang w:val="en-US"/>
      </w:rPr>
      <w:t xml:space="preserve"> Agama dan </w:t>
    </w:r>
    <w:proofErr w:type="spellStart"/>
    <w:r w:rsidRPr="00830CF7">
      <w:rPr>
        <w:sz w:val="20"/>
        <w:szCs w:val="20"/>
        <w:lang w:val="en-US"/>
      </w:rPr>
      <w:t>Sosial</w:t>
    </w:r>
    <w:proofErr w:type="spellEnd"/>
    <w:r w:rsidRPr="00830CF7">
      <w:rPr>
        <w:sz w:val="20"/>
        <w:szCs w:val="20"/>
        <w:lang w:val="en-US"/>
      </w:rPr>
      <w:t xml:space="preserve"> </w:t>
    </w:r>
    <w:proofErr w:type="spellStart"/>
    <w:r w:rsidRPr="00830CF7">
      <w:rPr>
        <w:sz w:val="20"/>
        <w:szCs w:val="20"/>
        <w:lang w:val="en-US"/>
      </w:rPr>
      <w:t>Budaya</w:t>
    </w:r>
    <w:proofErr w:type="spellEnd"/>
    <w:r w:rsidRPr="00830CF7">
      <w:rPr>
        <w:sz w:val="20"/>
        <w:szCs w:val="20"/>
        <w:lang w:val="en-US"/>
      </w:rPr>
      <w:t xml:space="preserve"> 1, 1 (</w:t>
    </w:r>
    <w:proofErr w:type="spellStart"/>
    <w:r w:rsidRPr="00830CF7">
      <w:rPr>
        <w:sz w:val="20"/>
        <w:szCs w:val="20"/>
        <w:lang w:val="en-US"/>
      </w:rPr>
      <w:t>Januari</w:t>
    </w:r>
    <w:proofErr w:type="spellEnd"/>
    <w:r w:rsidRPr="00830CF7">
      <w:rPr>
        <w:sz w:val="20"/>
        <w:szCs w:val="20"/>
        <w:lang w:val="en-US"/>
      </w:rPr>
      <w:t xml:space="preserve"> 2016): 1-17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F7D54" w14:textId="77777777" w:rsidR="003E606F" w:rsidRPr="00EF4A94" w:rsidRDefault="003E606F" w:rsidP="007B7C1C">
    <w:pPr>
      <w:pStyle w:val="Footer"/>
      <w:framePr w:wrap="auto" w:vAnchor="text" w:hAnchor="page" w:x="1561" w:y="-18"/>
      <w:rPr>
        <w:rStyle w:val="PageNumber"/>
        <w:b/>
        <w:bCs/>
        <w:sz w:val="20"/>
        <w:szCs w:val="20"/>
      </w:rPr>
    </w:pPr>
    <w:r w:rsidRPr="00752C13">
      <w:rPr>
        <w:rStyle w:val="PageNumber"/>
        <w:b/>
        <w:bCs/>
        <w:sz w:val="20"/>
        <w:szCs w:val="20"/>
      </w:rPr>
      <w:fldChar w:fldCharType="begin"/>
    </w:r>
    <w:r w:rsidRPr="007B7C1C">
      <w:rPr>
        <w:rStyle w:val="PageNumber"/>
        <w:b/>
        <w:bCs/>
        <w:sz w:val="20"/>
        <w:szCs w:val="20"/>
      </w:rPr>
      <w:instrText xml:space="preserve">PAGE  </w:instrText>
    </w:r>
    <w:r w:rsidRPr="00752C13">
      <w:rPr>
        <w:rStyle w:val="PageNumber"/>
        <w:b/>
        <w:bCs/>
        <w:sz w:val="20"/>
        <w:szCs w:val="20"/>
      </w:rPr>
      <w:fldChar w:fldCharType="separate"/>
    </w:r>
    <w:r w:rsidR="00121444">
      <w:rPr>
        <w:rStyle w:val="PageNumber"/>
        <w:b/>
        <w:bCs/>
        <w:noProof/>
        <w:sz w:val="20"/>
        <w:szCs w:val="20"/>
      </w:rPr>
      <w:t>22</w:t>
    </w:r>
    <w:r w:rsidRPr="00752C13">
      <w:rPr>
        <w:rStyle w:val="PageNumber"/>
        <w:b/>
        <w:bCs/>
        <w:sz w:val="20"/>
        <w:szCs w:val="20"/>
      </w:rPr>
      <w:fldChar w:fldCharType="end"/>
    </w:r>
  </w:p>
  <w:p w14:paraId="3B47C114" w14:textId="77777777" w:rsidR="003E606F" w:rsidRDefault="003E606F" w:rsidP="007B7C1C">
    <w:pPr>
      <w:pStyle w:val="Footer"/>
      <w:jc w:val="right"/>
    </w:pPr>
    <w:r>
      <w:rPr>
        <w:sz w:val="20"/>
        <w:szCs w:val="20"/>
        <w:lang w:val="en-US"/>
      </w:rPr>
      <w:tab/>
      <w:t>VOCATECH</w:t>
    </w:r>
    <w:r w:rsidRPr="00D842F2">
      <w:rPr>
        <w:sz w:val="20"/>
        <w:szCs w:val="20"/>
        <w:lang w:val="en-US"/>
      </w:rPr>
      <w:t xml:space="preserve">: </w:t>
    </w:r>
    <w:r>
      <w:rPr>
        <w:sz w:val="20"/>
        <w:szCs w:val="20"/>
        <w:lang w:val="en-US"/>
      </w:rPr>
      <w:t xml:space="preserve">Vocational Education and Technology </w:t>
    </w:r>
    <w:proofErr w:type="gramStart"/>
    <w:r>
      <w:rPr>
        <w:sz w:val="20"/>
        <w:szCs w:val="20"/>
        <w:lang w:val="en-US"/>
      </w:rPr>
      <w:t xml:space="preserve">Journal </w:t>
    </w:r>
    <w:r w:rsidRPr="00D842F2">
      <w:rPr>
        <w:sz w:val="20"/>
        <w:szCs w:val="20"/>
        <w:lang w:val="en-US"/>
      </w:rPr>
      <w:t xml:space="preserve"> x</w:t>
    </w:r>
    <w:proofErr w:type="gramEnd"/>
    <w:r w:rsidRPr="00D842F2">
      <w:rPr>
        <w:sz w:val="20"/>
        <w:szCs w:val="20"/>
        <w:lang w:val="en-US"/>
      </w:rPr>
      <w:t>, x (</w:t>
    </w:r>
    <w:proofErr w:type="spellStart"/>
    <w:r w:rsidRPr="00D842F2">
      <w:rPr>
        <w:sz w:val="20"/>
        <w:szCs w:val="20"/>
        <w:lang w:val="en-US"/>
      </w:rPr>
      <w:t>xxxxxxx</w:t>
    </w:r>
    <w:proofErr w:type="spellEnd"/>
    <w:r w:rsidRPr="00D842F2">
      <w:rPr>
        <w:sz w:val="20"/>
        <w:szCs w:val="20"/>
        <w:lang w:val="en-US"/>
      </w:rPr>
      <w:t>): x-xx</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546EB" w14:textId="77777777" w:rsidR="003E606F" w:rsidRPr="00EF4A94" w:rsidRDefault="003E606F" w:rsidP="00752C13">
    <w:pPr>
      <w:pStyle w:val="Footer"/>
      <w:framePr w:wrap="auto" w:vAnchor="text" w:hAnchor="page" w:x="10539" w:y="31"/>
      <w:rPr>
        <w:rStyle w:val="PageNumber"/>
        <w:b/>
        <w:bCs/>
        <w:sz w:val="20"/>
        <w:szCs w:val="20"/>
      </w:rPr>
    </w:pPr>
    <w:r w:rsidRPr="00752C13">
      <w:rPr>
        <w:rStyle w:val="PageNumber"/>
        <w:b/>
        <w:bCs/>
        <w:sz w:val="20"/>
        <w:szCs w:val="20"/>
      </w:rPr>
      <w:fldChar w:fldCharType="begin"/>
    </w:r>
    <w:r w:rsidRPr="007B7C1C">
      <w:rPr>
        <w:rStyle w:val="PageNumber"/>
        <w:b/>
        <w:bCs/>
        <w:sz w:val="20"/>
        <w:szCs w:val="20"/>
      </w:rPr>
      <w:instrText xml:space="preserve">PAGE  </w:instrText>
    </w:r>
    <w:r w:rsidRPr="00752C13">
      <w:rPr>
        <w:rStyle w:val="PageNumber"/>
        <w:b/>
        <w:bCs/>
        <w:sz w:val="20"/>
        <w:szCs w:val="20"/>
      </w:rPr>
      <w:fldChar w:fldCharType="separate"/>
    </w:r>
    <w:r w:rsidR="00121444">
      <w:rPr>
        <w:rStyle w:val="PageNumber"/>
        <w:b/>
        <w:bCs/>
        <w:noProof/>
        <w:sz w:val="20"/>
        <w:szCs w:val="20"/>
      </w:rPr>
      <w:t>5</w:t>
    </w:r>
    <w:r w:rsidRPr="00752C13">
      <w:rPr>
        <w:rStyle w:val="PageNumber"/>
        <w:b/>
        <w:bCs/>
        <w:sz w:val="20"/>
        <w:szCs w:val="20"/>
      </w:rPr>
      <w:fldChar w:fldCharType="end"/>
    </w:r>
  </w:p>
  <w:p w14:paraId="129E7BB1" w14:textId="77777777" w:rsidR="003E606F" w:rsidRPr="0003013E" w:rsidRDefault="003E606F" w:rsidP="00752C13">
    <w:pPr>
      <w:pStyle w:val="Footer"/>
      <w:ind w:right="360"/>
      <w:rPr>
        <w:sz w:val="20"/>
        <w:szCs w:val="20"/>
      </w:rPr>
    </w:pPr>
    <w:r>
      <w:rPr>
        <w:sz w:val="20"/>
        <w:szCs w:val="20"/>
        <w:lang w:val="en-US"/>
      </w:rPr>
      <w:t>VOCATECH:</w:t>
    </w:r>
    <w:r w:rsidRPr="00D842F2">
      <w:rPr>
        <w:sz w:val="20"/>
        <w:szCs w:val="20"/>
        <w:lang w:val="en-US"/>
      </w:rPr>
      <w:t xml:space="preserve"> </w:t>
    </w:r>
    <w:r>
      <w:rPr>
        <w:sz w:val="20"/>
        <w:szCs w:val="20"/>
        <w:lang w:val="en-US"/>
      </w:rPr>
      <w:t xml:space="preserve">Vocational Education and Technology </w:t>
    </w:r>
    <w:proofErr w:type="gramStart"/>
    <w:r>
      <w:rPr>
        <w:sz w:val="20"/>
        <w:szCs w:val="20"/>
        <w:lang w:val="en-US"/>
      </w:rPr>
      <w:t xml:space="preserve">Journal </w:t>
    </w:r>
    <w:r w:rsidRPr="00D842F2">
      <w:rPr>
        <w:sz w:val="20"/>
        <w:szCs w:val="20"/>
        <w:lang w:val="en-US"/>
      </w:rPr>
      <w:t xml:space="preserve"> x</w:t>
    </w:r>
    <w:proofErr w:type="gramEnd"/>
    <w:r w:rsidRPr="00D842F2">
      <w:rPr>
        <w:sz w:val="20"/>
        <w:szCs w:val="20"/>
        <w:lang w:val="en-US"/>
      </w:rPr>
      <w:t>, x (</w:t>
    </w:r>
    <w:proofErr w:type="spellStart"/>
    <w:r w:rsidRPr="00D842F2">
      <w:rPr>
        <w:sz w:val="20"/>
        <w:szCs w:val="20"/>
        <w:lang w:val="en-US"/>
      </w:rPr>
      <w:t>xxxxxxx</w:t>
    </w:r>
    <w:proofErr w:type="spellEnd"/>
    <w:r w:rsidRPr="00D842F2">
      <w:rPr>
        <w:sz w:val="20"/>
        <w:szCs w:val="20"/>
        <w:lang w:val="en-US"/>
      </w:rPr>
      <w:t>): x-xx</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46752" w14:textId="77777777" w:rsidR="003E606F" w:rsidRDefault="003E60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8A40E3" w14:textId="77777777" w:rsidR="004E02DA" w:rsidRDefault="004E02DA" w:rsidP="00F94AA9">
      <w:r>
        <w:separator/>
      </w:r>
    </w:p>
    <w:p w14:paraId="46E7EE80" w14:textId="77777777" w:rsidR="004E02DA" w:rsidRDefault="004E02DA"/>
  </w:footnote>
  <w:footnote w:type="continuationSeparator" w:id="0">
    <w:p w14:paraId="329C2429" w14:textId="77777777" w:rsidR="004E02DA" w:rsidRDefault="004E02DA" w:rsidP="00F94AA9">
      <w:r>
        <w:continuationSeparator/>
      </w:r>
    </w:p>
    <w:p w14:paraId="2B23FD02" w14:textId="77777777" w:rsidR="004E02DA" w:rsidRDefault="004E02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669"/>
      <w:gridCol w:w="4686"/>
    </w:tblGrid>
    <w:tr w:rsidR="003E606F" w:rsidRPr="00EF4A94" w14:paraId="19520E1E" w14:textId="77777777" w:rsidTr="000D23D8">
      <w:tc>
        <w:tcPr>
          <w:tcW w:w="4785" w:type="dxa"/>
        </w:tcPr>
        <w:p w14:paraId="2DB56F1B" w14:textId="77777777" w:rsidR="003E606F" w:rsidRPr="00005934" w:rsidRDefault="003E606F" w:rsidP="0019789E">
          <w:pPr>
            <w:jc w:val="both"/>
            <w:rPr>
              <w:sz w:val="20"/>
              <w:szCs w:val="20"/>
            </w:rPr>
          </w:pPr>
          <w:r w:rsidRPr="00440CF9">
            <w:rPr>
              <w:sz w:val="20"/>
              <w:szCs w:val="20"/>
            </w:rPr>
            <w:t>Henky H Hetharia</w:t>
          </w:r>
          <w:r>
            <w:rPr>
              <w:sz w:val="20"/>
              <w:szCs w:val="20"/>
              <w:lang w:val="en-US"/>
            </w:rPr>
            <w:t xml:space="preserve"> dan</w:t>
          </w:r>
          <w:r w:rsidRPr="00440CF9">
            <w:rPr>
              <w:sz w:val="20"/>
              <w:szCs w:val="20"/>
            </w:rPr>
            <w:t xml:space="preserve"> Samuel J Mailoa</w:t>
          </w:r>
        </w:p>
      </w:tc>
      <w:tc>
        <w:tcPr>
          <w:tcW w:w="4786" w:type="dxa"/>
        </w:tcPr>
        <w:p w14:paraId="24743640" w14:textId="77777777" w:rsidR="003E606F" w:rsidRPr="00005934" w:rsidRDefault="003E606F" w:rsidP="0019789E">
          <w:pPr>
            <w:jc w:val="both"/>
            <w:rPr>
              <w:sz w:val="20"/>
              <w:szCs w:val="20"/>
            </w:rPr>
          </w:pPr>
          <w:r w:rsidRPr="00440CF9">
            <w:rPr>
              <w:sz w:val="20"/>
              <w:szCs w:val="20"/>
            </w:rPr>
            <w:t>Peran Institusi Keagamaan di Maluku dalam Upaya Pemberantasan Korupsi</w:t>
          </w:r>
        </w:p>
      </w:tc>
    </w:tr>
  </w:tbl>
  <w:p w14:paraId="7BF458B5" w14:textId="77777777" w:rsidR="003E606F" w:rsidRPr="00EF4A94" w:rsidRDefault="003E606F" w:rsidP="00EF4A94">
    <w:pPr>
      <w:spacing w:line="360" w:lineRule="auto"/>
      <w:jc w:val="both"/>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669"/>
      <w:gridCol w:w="4686"/>
    </w:tblGrid>
    <w:tr w:rsidR="003E606F" w:rsidRPr="00EF4A94" w14:paraId="7CD96B83" w14:textId="77777777" w:rsidTr="00887E50">
      <w:tc>
        <w:tcPr>
          <w:tcW w:w="4785" w:type="dxa"/>
        </w:tcPr>
        <w:p w14:paraId="49A66C6A" w14:textId="77777777" w:rsidR="003E606F" w:rsidRPr="00EF4A94" w:rsidRDefault="003E606F" w:rsidP="0019789E">
          <w:pPr>
            <w:spacing w:line="360" w:lineRule="auto"/>
            <w:jc w:val="both"/>
            <w:rPr>
              <w:sz w:val="20"/>
              <w:szCs w:val="20"/>
              <w:lang w:val="en-US"/>
            </w:rPr>
          </w:pPr>
          <w:r w:rsidRPr="00440CF9">
            <w:rPr>
              <w:sz w:val="20"/>
              <w:szCs w:val="20"/>
            </w:rPr>
            <w:t>Henky H Hetharia</w:t>
          </w:r>
          <w:r>
            <w:rPr>
              <w:sz w:val="20"/>
              <w:szCs w:val="20"/>
              <w:lang w:val="en-US"/>
            </w:rPr>
            <w:t xml:space="preserve"> dan</w:t>
          </w:r>
          <w:r w:rsidRPr="00440CF9">
            <w:rPr>
              <w:sz w:val="20"/>
              <w:szCs w:val="20"/>
            </w:rPr>
            <w:t xml:space="preserve"> Samuel J Mailoa</w:t>
          </w:r>
        </w:p>
      </w:tc>
      <w:tc>
        <w:tcPr>
          <w:tcW w:w="4786" w:type="dxa"/>
        </w:tcPr>
        <w:p w14:paraId="1099F1AE" w14:textId="77777777" w:rsidR="003E606F" w:rsidRPr="00EF4A94" w:rsidRDefault="003E606F" w:rsidP="0019789E">
          <w:pPr>
            <w:jc w:val="both"/>
            <w:rPr>
              <w:sz w:val="20"/>
              <w:szCs w:val="20"/>
              <w:lang w:val="en-US"/>
            </w:rPr>
          </w:pPr>
          <w:proofErr w:type="spellStart"/>
          <w:r w:rsidRPr="003B5269">
            <w:rPr>
              <w:sz w:val="20"/>
              <w:szCs w:val="20"/>
              <w:lang w:val="en-US"/>
            </w:rPr>
            <w:t>Peran</w:t>
          </w:r>
          <w:proofErr w:type="spellEnd"/>
          <w:r w:rsidRPr="003B5269">
            <w:rPr>
              <w:sz w:val="20"/>
              <w:szCs w:val="20"/>
              <w:lang w:val="en-US"/>
            </w:rPr>
            <w:t xml:space="preserve"> </w:t>
          </w:r>
          <w:proofErr w:type="spellStart"/>
          <w:r w:rsidRPr="003B5269">
            <w:rPr>
              <w:sz w:val="20"/>
              <w:szCs w:val="20"/>
              <w:lang w:val="en-US"/>
            </w:rPr>
            <w:t>Institusi</w:t>
          </w:r>
          <w:proofErr w:type="spellEnd"/>
          <w:r w:rsidRPr="003B5269">
            <w:rPr>
              <w:sz w:val="20"/>
              <w:szCs w:val="20"/>
              <w:lang w:val="en-US"/>
            </w:rPr>
            <w:t xml:space="preserve"> </w:t>
          </w:r>
          <w:proofErr w:type="spellStart"/>
          <w:r w:rsidRPr="003B5269">
            <w:rPr>
              <w:sz w:val="20"/>
              <w:szCs w:val="20"/>
              <w:lang w:val="en-US"/>
            </w:rPr>
            <w:t>Keagamaan</w:t>
          </w:r>
          <w:proofErr w:type="spellEnd"/>
          <w:r w:rsidRPr="003B5269">
            <w:rPr>
              <w:sz w:val="20"/>
              <w:szCs w:val="20"/>
              <w:lang w:val="en-US"/>
            </w:rPr>
            <w:t xml:space="preserve"> di Maluku </w:t>
          </w:r>
          <w:proofErr w:type="spellStart"/>
          <w:r w:rsidRPr="003B5269">
            <w:rPr>
              <w:sz w:val="20"/>
              <w:szCs w:val="20"/>
              <w:lang w:val="en-US"/>
            </w:rPr>
            <w:t>dalam</w:t>
          </w:r>
          <w:proofErr w:type="spellEnd"/>
          <w:r w:rsidRPr="003B5269">
            <w:rPr>
              <w:sz w:val="20"/>
              <w:szCs w:val="20"/>
              <w:lang w:val="en-US"/>
            </w:rPr>
            <w:t xml:space="preserve"> </w:t>
          </w:r>
          <w:proofErr w:type="spellStart"/>
          <w:r w:rsidRPr="003B5269">
            <w:rPr>
              <w:sz w:val="20"/>
              <w:szCs w:val="20"/>
              <w:lang w:val="en-US"/>
            </w:rPr>
            <w:t>Upaya</w:t>
          </w:r>
          <w:proofErr w:type="spellEnd"/>
          <w:r w:rsidRPr="003B5269">
            <w:rPr>
              <w:sz w:val="20"/>
              <w:szCs w:val="20"/>
              <w:lang w:val="en-US"/>
            </w:rPr>
            <w:t xml:space="preserve"> </w:t>
          </w:r>
          <w:proofErr w:type="spellStart"/>
          <w:r w:rsidRPr="003B5269">
            <w:rPr>
              <w:sz w:val="20"/>
              <w:szCs w:val="20"/>
              <w:lang w:val="en-US"/>
            </w:rPr>
            <w:t>Pemberantasan</w:t>
          </w:r>
          <w:proofErr w:type="spellEnd"/>
          <w:r w:rsidRPr="003B5269">
            <w:rPr>
              <w:sz w:val="20"/>
              <w:szCs w:val="20"/>
              <w:lang w:val="en-US"/>
            </w:rPr>
            <w:t xml:space="preserve"> </w:t>
          </w:r>
          <w:proofErr w:type="spellStart"/>
          <w:r w:rsidRPr="003B5269">
            <w:rPr>
              <w:sz w:val="20"/>
              <w:szCs w:val="20"/>
              <w:lang w:val="en-US"/>
            </w:rPr>
            <w:t>Korupsi</w:t>
          </w:r>
          <w:proofErr w:type="spellEnd"/>
        </w:p>
      </w:tc>
    </w:tr>
  </w:tbl>
  <w:p w14:paraId="3BFE6F7C" w14:textId="77777777" w:rsidR="003E606F" w:rsidRPr="007F5275" w:rsidRDefault="003E606F" w:rsidP="000D23D8">
    <w:pPr>
      <w:spacing w:line="360" w:lineRule="auto"/>
      <w:rPr>
        <w:rFonts w:ascii="Garamond" w:hAnsi="Garamond"/>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4A0" w:firstRow="1" w:lastRow="0" w:firstColumn="1" w:lastColumn="0" w:noHBand="0" w:noVBand="1"/>
    </w:tblPr>
    <w:tblGrid>
      <w:gridCol w:w="9355"/>
    </w:tblGrid>
    <w:tr w:rsidR="003E606F" w14:paraId="67E3BBC2" w14:textId="77777777" w:rsidTr="0019789E">
      <w:tc>
        <w:tcPr>
          <w:tcW w:w="9571" w:type="dxa"/>
          <w:tcBorders>
            <w:bottom w:val="single" w:sz="4" w:space="0" w:color="auto"/>
          </w:tcBorders>
        </w:tcPr>
        <w:p w14:paraId="0E821DED" w14:textId="77777777" w:rsidR="003E606F" w:rsidRPr="00D842F2" w:rsidRDefault="003E606F" w:rsidP="00D842F2">
          <w:pPr>
            <w:pStyle w:val="Header"/>
            <w:jc w:val="center"/>
            <w:rPr>
              <w:b/>
              <w:sz w:val="20"/>
              <w:szCs w:val="20"/>
              <w:lang w:val="en-US" w:eastAsia="id-ID"/>
            </w:rPr>
          </w:pPr>
          <w:r w:rsidRPr="00D842F2">
            <w:rPr>
              <w:b/>
              <w:sz w:val="20"/>
              <w:szCs w:val="20"/>
              <w:lang w:val="en-US" w:eastAsia="id-ID"/>
            </w:rPr>
            <w:t>VOCATECH: Vocational Education and Technology Journal x, x (</w:t>
          </w:r>
          <w:proofErr w:type="spellStart"/>
          <w:r w:rsidRPr="00D842F2">
            <w:rPr>
              <w:b/>
              <w:sz w:val="20"/>
              <w:szCs w:val="20"/>
              <w:lang w:val="en-US" w:eastAsia="id-ID"/>
            </w:rPr>
            <w:t>xxxxx</w:t>
          </w:r>
          <w:proofErr w:type="spellEnd"/>
          <w:r w:rsidRPr="00D842F2">
            <w:rPr>
              <w:b/>
              <w:sz w:val="20"/>
              <w:szCs w:val="20"/>
              <w:lang w:val="en-US" w:eastAsia="id-ID"/>
            </w:rPr>
            <w:t>): x-xx</w:t>
          </w:r>
        </w:p>
        <w:p w14:paraId="30C2C871" w14:textId="77777777" w:rsidR="003E606F" w:rsidRPr="00D842F2" w:rsidRDefault="003E606F" w:rsidP="00D842F2">
          <w:pPr>
            <w:pStyle w:val="Header"/>
            <w:jc w:val="center"/>
            <w:rPr>
              <w:b/>
              <w:sz w:val="20"/>
              <w:szCs w:val="20"/>
              <w:lang w:val="en-US" w:eastAsia="id-ID"/>
            </w:rPr>
          </w:pPr>
          <w:r w:rsidRPr="00D842F2">
            <w:rPr>
              <w:b/>
              <w:sz w:val="20"/>
              <w:szCs w:val="20"/>
              <w:lang w:val="en-US" w:eastAsia="id-ID"/>
            </w:rPr>
            <w:t>Website: http://ojs.aknacehbarat.ac.id/index.php/vocatech/index</w:t>
          </w:r>
        </w:p>
        <w:p w14:paraId="3B906B7F" w14:textId="77777777" w:rsidR="003E606F" w:rsidRDefault="003E606F" w:rsidP="00D842F2">
          <w:pPr>
            <w:pStyle w:val="Header"/>
            <w:jc w:val="center"/>
            <w:rPr>
              <w:b/>
              <w:sz w:val="20"/>
              <w:szCs w:val="20"/>
              <w:lang w:val="en-US" w:eastAsia="id-ID"/>
            </w:rPr>
          </w:pPr>
          <w:r w:rsidRPr="00D842F2">
            <w:rPr>
              <w:b/>
              <w:sz w:val="20"/>
              <w:szCs w:val="20"/>
              <w:lang w:val="en-US" w:eastAsia="id-ID"/>
            </w:rPr>
            <w:t>ISSN 2716-5183 (online) ISSN 2686-4770 (print)</w:t>
          </w:r>
        </w:p>
        <w:p w14:paraId="2E78B5D0" w14:textId="77777777" w:rsidR="003E606F" w:rsidRPr="0019789E" w:rsidRDefault="003E606F" w:rsidP="00D842F2">
          <w:pPr>
            <w:pStyle w:val="Header"/>
            <w:jc w:val="center"/>
            <w:rPr>
              <w:b/>
              <w:sz w:val="20"/>
              <w:szCs w:val="20"/>
              <w:lang w:eastAsia="id-ID"/>
            </w:rPr>
          </w:pPr>
        </w:p>
      </w:tc>
    </w:tr>
  </w:tbl>
  <w:p w14:paraId="26A70175" w14:textId="77777777" w:rsidR="003E606F" w:rsidRPr="00752C13" w:rsidRDefault="003E606F" w:rsidP="00752C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665"/>
      <w:gridCol w:w="4690"/>
    </w:tblGrid>
    <w:tr w:rsidR="003E606F" w:rsidRPr="00EF4A94" w14:paraId="293CE963" w14:textId="77777777" w:rsidTr="00DB193A">
      <w:tc>
        <w:tcPr>
          <w:tcW w:w="4785" w:type="dxa"/>
        </w:tcPr>
        <w:p w14:paraId="573116D1" w14:textId="29379522" w:rsidR="003E606F" w:rsidRPr="00EF4A94" w:rsidRDefault="003E606F" w:rsidP="00DB193A">
          <w:pPr>
            <w:spacing w:line="360" w:lineRule="auto"/>
            <w:rPr>
              <w:sz w:val="20"/>
              <w:szCs w:val="20"/>
              <w:lang w:val="en-US"/>
            </w:rPr>
          </w:pPr>
        </w:p>
      </w:tc>
      <w:tc>
        <w:tcPr>
          <w:tcW w:w="4786" w:type="dxa"/>
        </w:tcPr>
        <w:p w14:paraId="1145438B" w14:textId="6A7B7FE9" w:rsidR="003E606F" w:rsidRPr="00EF4A94" w:rsidRDefault="003E606F" w:rsidP="00DB193A">
          <w:pPr>
            <w:rPr>
              <w:sz w:val="20"/>
              <w:szCs w:val="20"/>
              <w:lang w:val="en-US"/>
            </w:rPr>
          </w:pPr>
          <w:proofErr w:type="spellStart"/>
          <w:r>
            <w:rPr>
              <w:sz w:val="20"/>
              <w:szCs w:val="20"/>
              <w:lang w:val="en-US"/>
            </w:rPr>
            <w:t>Pengaruh</w:t>
          </w:r>
          <w:proofErr w:type="spellEnd"/>
          <w:r>
            <w:rPr>
              <w:sz w:val="20"/>
              <w:szCs w:val="20"/>
              <w:lang w:val="en-US"/>
            </w:rPr>
            <w:t xml:space="preserve"> Self Efficacy </w:t>
          </w:r>
          <w:proofErr w:type="spellStart"/>
          <w:r>
            <w:rPr>
              <w:sz w:val="20"/>
              <w:szCs w:val="20"/>
              <w:lang w:val="en-US"/>
            </w:rPr>
            <w:t>Terhadap</w:t>
          </w:r>
          <w:proofErr w:type="spellEnd"/>
          <w:r>
            <w:rPr>
              <w:sz w:val="20"/>
              <w:szCs w:val="20"/>
              <w:lang w:val="en-US"/>
            </w:rPr>
            <w:t xml:space="preserve"> </w:t>
          </w:r>
          <w:proofErr w:type="spellStart"/>
          <w:r>
            <w:rPr>
              <w:sz w:val="20"/>
              <w:szCs w:val="20"/>
              <w:lang w:val="en-US"/>
            </w:rPr>
            <w:t>Kesiapan</w:t>
          </w:r>
          <w:proofErr w:type="spellEnd"/>
          <w:r>
            <w:rPr>
              <w:sz w:val="20"/>
              <w:szCs w:val="20"/>
              <w:lang w:val="en-US"/>
            </w:rPr>
            <w:t xml:space="preserve"> </w:t>
          </w:r>
          <w:proofErr w:type="spellStart"/>
          <w:r>
            <w:rPr>
              <w:sz w:val="20"/>
              <w:szCs w:val="20"/>
              <w:lang w:val="en-US"/>
            </w:rPr>
            <w:t>Kerja</w:t>
          </w:r>
          <w:proofErr w:type="spellEnd"/>
          <w:r>
            <w:rPr>
              <w:sz w:val="20"/>
              <w:szCs w:val="20"/>
              <w:lang w:val="en-US"/>
            </w:rPr>
            <w:t xml:space="preserve"> </w:t>
          </w:r>
          <w:proofErr w:type="spellStart"/>
          <w:r>
            <w:rPr>
              <w:sz w:val="20"/>
              <w:szCs w:val="20"/>
              <w:lang w:val="en-US"/>
            </w:rPr>
            <w:t>Mahasiswa</w:t>
          </w:r>
          <w:proofErr w:type="spellEnd"/>
          <w:r>
            <w:rPr>
              <w:sz w:val="20"/>
              <w:szCs w:val="20"/>
              <w:lang w:val="en-US"/>
            </w:rPr>
            <w:t xml:space="preserve"> Pendidikan </w:t>
          </w:r>
          <w:proofErr w:type="spellStart"/>
          <w:r>
            <w:rPr>
              <w:sz w:val="20"/>
              <w:szCs w:val="20"/>
              <w:lang w:val="en-US"/>
            </w:rPr>
            <w:t>Vokasi</w:t>
          </w:r>
          <w:proofErr w:type="spellEnd"/>
        </w:p>
      </w:tc>
    </w:tr>
  </w:tbl>
  <w:p w14:paraId="20D25628" w14:textId="77777777" w:rsidR="003E606F" w:rsidRDefault="003E606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665"/>
      <w:gridCol w:w="4690"/>
    </w:tblGrid>
    <w:tr w:rsidR="003E606F" w:rsidRPr="00EF4A94" w14:paraId="543991AB" w14:textId="77777777" w:rsidTr="00887E50">
      <w:tc>
        <w:tcPr>
          <w:tcW w:w="4785" w:type="dxa"/>
        </w:tcPr>
        <w:p w14:paraId="703AAAA5" w14:textId="54610BEC" w:rsidR="003E606F" w:rsidRPr="00EF4A94" w:rsidRDefault="003E606F" w:rsidP="00094A92">
          <w:pPr>
            <w:spacing w:line="360" w:lineRule="auto"/>
            <w:rPr>
              <w:sz w:val="20"/>
              <w:szCs w:val="20"/>
              <w:lang w:val="en-US"/>
            </w:rPr>
          </w:pPr>
        </w:p>
      </w:tc>
      <w:tc>
        <w:tcPr>
          <w:tcW w:w="4786" w:type="dxa"/>
        </w:tcPr>
        <w:p w14:paraId="15B17747" w14:textId="33C556CC" w:rsidR="003E606F" w:rsidRPr="00EF4A94" w:rsidRDefault="003E606F" w:rsidP="00094A92">
          <w:pPr>
            <w:rPr>
              <w:sz w:val="20"/>
              <w:szCs w:val="20"/>
              <w:lang w:val="en-US"/>
            </w:rPr>
          </w:pPr>
          <w:proofErr w:type="spellStart"/>
          <w:r>
            <w:rPr>
              <w:sz w:val="20"/>
              <w:szCs w:val="20"/>
              <w:lang w:val="en-US"/>
            </w:rPr>
            <w:t>Pengaruh</w:t>
          </w:r>
          <w:proofErr w:type="spellEnd"/>
          <w:r>
            <w:rPr>
              <w:sz w:val="20"/>
              <w:szCs w:val="20"/>
              <w:lang w:val="en-US"/>
            </w:rPr>
            <w:t xml:space="preserve"> Self Efficacy </w:t>
          </w:r>
          <w:proofErr w:type="spellStart"/>
          <w:r>
            <w:rPr>
              <w:sz w:val="20"/>
              <w:szCs w:val="20"/>
              <w:lang w:val="en-US"/>
            </w:rPr>
            <w:t>Terhadap</w:t>
          </w:r>
          <w:proofErr w:type="spellEnd"/>
          <w:r>
            <w:rPr>
              <w:sz w:val="20"/>
              <w:szCs w:val="20"/>
              <w:lang w:val="en-US"/>
            </w:rPr>
            <w:t xml:space="preserve"> </w:t>
          </w:r>
          <w:proofErr w:type="spellStart"/>
          <w:r>
            <w:rPr>
              <w:sz w:val="20"/>
              <w:szCs w:val="20"/>
              <w:lang w:val="en-US"/>
            </w:rPr>
            <w:t>Kesiapan</w:t>
          </w:r>
          <w:proofErr w:type="spellEnd"/>
          <w:r>
            <w:rPr>
              <w:sz w:val="20"/>
              <w:szCs w:val="20"/>
              <w:lang w:val="en-US"/>
            </w:rPr>
            <w:t xml:space="preserve"> </w:t>
          </w:r>
          <w:proofErr w:type="spellStart"/>
          <w:r>
            <w:rPr>
              <w:sz w:val="20"/>
              <w:szCs w:val="20"/>
              <w:lang w:val="en-US"/>
            </w:rPr>
            <w:t>Kerja</w:t>
          </w:r>
          <w:proofErr w:type="spellEnd"/>
          <w:r>
            <w:rPr>
              <w:sz w:val="20"/>
              <w:szCs w:val="20"/>
              <w:lang w:val="en-US"/>
            </w:rPr>
            <w:t xml:space="preserve"> </w:t>
          </w:r>
          <w:proofErr w:type="spellStart"/>
          <w:r>
            <w:rPr>
              <w:sz w:val="20"/>
              <w:szCs w:val="20"/>
              <w:lang w:val="en-US"/>
            </w:rPr>
            <w:t>Mahasiswa</w:t>
          </w:r>
          <w:proofErr w:type="spellEnd"/>
          <w:r>
            <w:rPr>
              <w:sz w:val="20"/>
              <w:szCs w:val="20"/>
              <w:lang w:val="en-US"/>
            </w:rPr>
            <w:t xml:space="preserve"> Pendidikan </w:t>
          </w:r>
          <w:proofErr w:type="spellStart"/>
          <w:r>
            <w:rPr>
              <w:sz w:val="20"/>
              <w:szCs w:val="20"/>
              <w:lang w:val="en-US"/>
            </w:rPr>
            <w:t>Vokasi</w:t>
          </w:r>
          <w:proofErr w:type="spellEnd"/>
        </w:p>
      </w:tc>
    </w:tr>
  </w:tbl>
  <w:p w14:paraId="3F9633C6" w14:textId="77777777" w:rsidR="003E606F" w:rsidRPr="007F5275" w:rsidRDefault="003E606F" w:rsidP="000D23D8">
    <w:pPr>
      <w:spacing w:line="360" w:lineRule="auto"/>
      <w:rPr>
        <w:rFonts w:ascii="Garamond" w:hAnsi="Garamond"/>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669"/>
      <w:gridCol w:w="4686"/>
    </w:tblGrid>
    <w:tr w:rsidR="003E606F" w:rsidRPr="00EF4A94" w14:paraId="73215970" w14:textId="77777777" w:rsidTr="009B3661">
      <w:tc>
        <w:tcPr>
          <w:tcW w:w="4785" w:type="dxa"/>
        </w:tcPr>
        <w:p w14:paraId="308DDB6A" w14:textId="77777777" w:rsidR="003E606F" w:rsidRPr="00005934" w:rsidRDefault="003E606F" w:rsidP="0019789E">
          <w:pPr>
            <w:jc w:val="both"/>
            <w:rPr>
              <w:sz w:val="20"/>
              <w:szCs w:val="20"/>
            </w:rPr>
          </w:pPr>
          <w:r w:rsidRPr="00440CF9">
            <w:rPr>
              <w:sz w:val="20"/>
              <w:szCs w:val="20"/>
            </w:rPr>
            <w:t>Henky H Hetharia</w:t>
          </w:r>
          <w:r>
            <w:rPr>
              <w:sz w:val="20"/>
              <w:szCs w:val="20"/>
              <w:lang w:val="en-US"/>
            </w:rPr>
            <w:t xml:space="preserve"> dan</w:t>
          </w:r>
          <w:r w:rsidRPr="00440CF9">
            <w:rPr>
              <w:sz w:val="20"/>
              <w:szCs w:val="20"/>
            </w:rPr>
            <w:t xml:space="preserve"> Samuel J Mailoa</w:t>
          </w:r>
        </w:p>
      </w:tc>
      <w:tc>
        <w:tcPr>
          <w:tcW w:w="4786" w:type="dxa"/>
        </w:tcPr>
        <w:p w14:paraId="4D272E20" w14:textId="77777777" w:rsidR="003E606F" w:rsidRPr="00005934" w:rsidRDefault="003E606F" w:rsidP="0019789E">
          <w:pPr>
            <w:jc w:val="both"/>
            <w:rPr>
              <w:sz w:val="20"/>
              <w:szCs w:val="20"/>
            </w:rPr>
          </w:pPr>
          <w:r w:rsidRPr="00440CF9">
            <w:rPr>
              <w:sz w:val="20"/>
              <w:szCs w:val="20"/>
            </w:rPr>
            <w:t>Peran Institusi Keagamaan di Maluku dalam Upaya Pemberantasan Korupsi</w:t>
          </w:r>
        </w:p>
      </w:tc>
    </w:tr>
  </w:tbl>
  <w:p w14:paraId="61711964" w14:textId="77777777" w:rsidR="003E606F" w:rsidRPr="00AB76A6" w:rsidRDefault="003E606F" w:rsidP="00AB76A6">
    <w:pPr>
      <w:rPr>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76003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82DCF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F48BF1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BD244F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6AE0C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438F1C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4DC1FC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BE42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55CA78C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BF67E81"/>
    <w:multiLevelType w:val="hybridMultilevel"/>
    <w:tmpl w:val="1854977E"/>
    <w:lvl w:ilvl="0" w:tplc="2BCC7822">
      <w:start w:val="1"/>
      <w:numFmt w:val="decimal"/>
      <w:lvlText w:val="%1."/>
      <w:lvlJc w:val="left"/>
      <w:pPr>
        <w:ind w:left="720" w:hanging="360"/>
      </w:pPr>
      <w:rPr>
        <w:rFonts w:cs="Times New Roman" w:hint="default"/>
        <w:b w:val="0"/>
      </w:rPr>
    </w:lvl>
    <w:lvl w:ilvl="1" w:tplc="275A35CA" w:tentative="1">
      <w:start w:val="1"/>
      <w:numFmt w:val="lowerLetter"/>
      <w:lvlText w:val="%2."/>
      <w:lvlJc w:val="left"/>
      <w:pPr>
        <w:ind w:left="1440" w:hanging="360"/>
      </w:pPr>
      <w:rPr>
        <w:rFonts w:cs="Times New Roman"/>
      </w:rPr>
    </w:lvl>
    <w:lvl w:ilvl="2" w:tplc="02B40806" w:tentative="1">
      <w:start w:val="1"/>
      <w:numFmt w:val="lowerRoman"/>
      <w:lvlText w:val="%3."/>
      <w:lvlJc w:val="right"/>
      <w:pPr>
        <w:ind w:left="2160" w:hanging="180"/>
      </w:pPr>
      <w:rPr>
        <w:rFonts w:cs="Times New Roman"/>
      </w:rPr>
    </w:lvl>
    <w:lvl w:ilvl="3" w:tplc="2EDE546E" w:tentative="1">
      <w:start w:val="1"/>
      <w:numFmt w:val="decimal"/>
      <w:lvlText w:val="%4."/>
      <w:lvlJc w:val="left"/>
      <w:pPr>
        <w:ind w:left="2880" w:hanging="360"/>
      </w:pPr>
      <w:rPr>
        <w:rFonts w:cs="Times New Roman"/>
      </w:rPr>
    </w:lvl>
    <w:lvl w:ilvl="4" w:tplc="88E2C9D4" w:tentative="1">
      <w:start w:val="1"/>
      <w:numFmt w:val="lowerLetter"/>
      <w:lvlText w:val="%5."/>
      <w:lvlJc w:val="left"/>
      <w:pPr>
        <w:ind w:left="3600" w:hanging="360"/>
      </w:pPr>
      <w:rPr>
        <w:rFonts w:cs="Times New Roman"/>
      </w:rPr>
    </w:lvl>
    <w:lvl w:ilvl="5" w:tplc="72EC5744" w:tentative="1">
      <w:start w:val="1"/>
      <w:numFmt w:val="lowerRoman"/>
      <w:lvlText w:val="%6."/>
      <w:lvlJc w:val="right"/>
      <w:pPr>
        <w:ind w:left="4320" w:hanging="180"/>
      </w:pPr>
      <w:rPr>
        <w:rFonts w:cs="Times New Roman"/>
      </w:rPr>
    </w:lvl>
    <w:lvl w:ilvl="6" w:tplc="4300DDDC" w:tentative="1">
      <w:start w:val="1"/>
      <w:numFmt w:val="decimal"/>
      <w:lvlText w:val="%7."/>
      <w:lvlJc w:val="left"/>
      <w:pPr>
        <w:ind w:left="5040" w:hanging="360"/>
      </w:pPr>
      <w:rPr>
        <w:rFonts w:cs="Times New Roman"/>
      </w:rPr>
    </w:lvl>
    <w:lvl w:ilvl="7" w:tplc="061CDBBA" w:tentative="1">
      <w:start w:val="1"/>
      <w:numFmt w:val="lowerLetter"/>
      <w:lvlText w:val="%8."/>
      <w:lvlJc w:val="left"/>
      <w:pPr>
        <w:ind w:left="5760" w:hanging="360"/>
      </w:pPr>
      <w:rPr>
        <w:rFonts w:cs="Times New Roman"/>
      </w:rPr>
    </w:lvl>
    <w:lvl w:ilvl="8" w:tplc="26D29638" w:tentative="1">
      <w:start w:val="1"/>
      <w:numFmt w:val="lowerRoman"/>
      <w:lvlText w:val="%9."/>
      <w:lvlJc w:val="right"/>
      <w:pPr>
        <w:ind w:left="6480" w:hanging="180"/>
      </w:pPr>
      <w:rPr>
        <w:rFonts w:cs="Times New Roman"/>
      </w:rPr>
    </w:lvl>
  </w:abstractNum>
  <w:abstractNum w:abstractNumId="10" w15:restartNumberingAfterBreak="0">
    <w:nsid w:val="0FDE70C7"/>
    <w:multiLevelType w:val="hybridMultilevel"/>
    <w:tmpl w:val="10EEE58E"/>
    <w:lvl w:ilvl="0" w:tplc="EBDE5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2C7DD7"/>
    <w:multiLevelType w:val="hybridMultilevel"/>
    <w:tmpl w:val="6EE60A3C"/>
    <w:lvl w:ilvl="0" w:tplc="03BA6144">
      <w:start w:val="1"/>
      <w:numFmt w:val="lowerLetter"/>
      <w:lvlText w:val="%1."/>
      <w:lvlJc w:val="left"/>
      <w:pPr>
        <w:ind w:left="644" w:hanging="360"/>
      </w:pPr>
      <w:rPr>
        <w:rFonts w:cs="Times New Roman" w:hint="default"/>
      </w:rPr>
    </w:lvl>
    <w:lvl w:ilvl="1" w:tplc="F7C87F36" w:tentative="1">
      <w:start w:val="1"/>
      <w:numFmt w:val="lowerLetter"/>
      <w:lvlText w:val="%2."/>
      <w:lvlJc w:val="left"/>
      <w:pPr>
        <w:ind w:left="1364" w:hanging="360"/>
      </w:pPr>
      <w:rPr>
        <w:rFonts w:cs="Times New Roman"/>
      </w:rPr>
    </w:lvl>
    <w:lvl w:ilvl="2" w:tplc="D996CF84" w:tentative="1">
      <w:start w:val="1"/>
      <w:numFmt w:val="lowerRoman"/>
      <w:lvlText w:val="%3."/>
      <w:lvlJc w:val="right"/>
      <w:pPr>
        <w:ind w:left="2084" w:hanging="180"/>
      </w:pPr>
      <w:rPr>
        <w:rFonts w:cs="Times New Roman"/>
      </w:rPr>
    </w:lvl>
    <w:lvl w:ilvl="3" w:tplc="9D9600E2" w:tentative="1">
      <w:start w:val="1"/>
      <w:numFmt w:val="decimal"/>
      <w:lvlText w:val="%4."/>
      <w:lvlJc w:val="left"/>
      <w:pPr>
        <w:ind w:left="2804" w:hanging="360"/>
      </w:pPr>
      <w:rPr>
        <w:rFonts w:cs="Times New Roman"/>
      </w:rPr>
    </w:lvl>
    <w:lvl w:ilvl="4" w:tplc="39329ED6" w:tentative="1">
      <w:start w:val="1"/>
      <w:numFmt w:val="lowerLetter"/>
      <w:lvlText w:val="%5."/>
      <w:lvlJc w:val="left"/>
      <w:pPr>
        <w:ind w:left="3524" w:hanging="360"/>
      </w:pPr>
      <w:rPr>
        <w:rFonts w:cs="Times New Roman"/>
      </w:rPr>
    </w:lvl>
    <w:lvl w:ilvl="5" w:tplc="2648DB92" w:tentative="1">
      <w:start w:val="1"/>
      <w:numFmt w:val="lowerRoman"/>
      <w:lvlText w:val="%6."/>
      <w:lvlJc w:val="right"/>
      <w:pPr>
        <w:ind w:left="4244" w:hanging="180"/>
      </w:pPr>
      <w:rPr>
        <w:rFonts w:cs="Times New Roman"/>
      </w:rPr>
    </w:lvl>
    <w:lvl w:ilvl="6" w:tplc="00D64FA2" w:tentative="1">
      <w:start w:val="1"/>
      <w:numFmt w:val="decimal"/>
      <w:lvlText w:val="%7."/>
      <w:lvlJc w:val="left"/>
      <w:pPr>
        <w:ind w:left="4964" w:hanging="360"/>
      </w:pPr>
      <w:rPr>
        <w:rFonts w:cs="Times New Roman"/>
      </w:rPr>
    </w:lvl>
    <w:lvl w:ilvl="7" w:tplc="84F8AB1C" w:tentative="1">
      <w:start w:val="1"/>
      <w:numFmt w:val="lowerLetter"/>
      <w:lvlText w:val="%8."/>
      <w:lvlJc w:val="left"/>
      <w:pPr>
        <w:ind w:left="5684" w:hanging="360"/>
      </w:pPr>
      <w:rPr>
        <w:rFonts w:cs="Times New Roman"/>
      </w:rPr>
    </w:lvl>
    <w:lvl w:ilvl="8" w:tplc="EABCB05A" w:tentative="1">
      <w:start w:val="1"/>
      <w:numFmt w:val="lowerRoman"/>
      <w:lvlText w:val="%9."/>
      <w:lvlJc w:val="right"/>
      <w:pPr>
        <w:ind w:left="6404" w:hanging="180"/>
      </w:pPr>
      <w:rPr>
        <w:rFonts w:cs="Times New Roman"/>
      </w:rPr>
    </w:lvl>
  </w:abstractNum>
  <w:abstractNum w:abstractNumId="12" w15:restartNumberingAfterBreak="0">
    <w:nsid w:val="23082945"/>
    <w:multiLevelType w:val="hybridMultilevel"/>
    <w:tmpl w:val="0BBCA6FA"/>
    <w:lvl w:ilvl="0" w:tplc="AF4A337A">
      <w:start w:val="1"/>
      <w:numFmt w:val="decimal"/>
      <w:pStyle w:val="Wawasan21Heading2subjudu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DA007CF"/>
    <w:multiLevelType w:val="hybridMultilevel"/>
    <w:tmpl w:val="3208B2C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15:restartNumberingAfterBreak="0">
    <w:nsid w:val="36D71AB7"/>
    <w:multiLevelType w:val="hybridMultilevel"/>
    <w:tmpl w:val="9B684E34"/>
    <w:lvl w:ilvl="0" w:tplc="96CC927A">
      <w:start w:val="1"/>
      <w:numFmt w:val="lowerLetter"/>
      <w:lvlText w:val="%1."/>
      <w:lvlJc w:val="left"/>
      <w:pPr>
        <w:ind w:left="720" w:hanging="360"/>
      </w:pPr>
      <w:rPr>
        <w:rFonts w:cs="Times New Roman" w:hint="default"/>
      </w:rPr>
    </w:lvl>
    <w:lvl w:ilvl="1" w:tplc="CF28A93E" w:tentative="1">
      <w:start w:val="1"/>
      <w:numFmt w:val="lowerLetter"/>
      <w:lvlText w:val="%2."/>
      <w:lvlJc w:val="left"/>
      <w:pPr>
        <w:ind w:left="1440" w:hanging="360"/>
      </w:pPr>
      <w:rPr>
        <w:rFonts w:cs="Times New Roman"/>
      </w:rPr>
    </w:lvl>
    <w:lvl w:ilvl="2" w:tplc="6064478E" w:tentative="1">
      <w:start w:val="1"/>
      <w:numFmt w:val="lowerRoman"/>
      <w:lvlText w:val="%3."/>
      <w:lvlJc w:val="right"/>
      <w:pPr>
        <w:ind w:left="2160" w:hanging="180"/>
      </w:pPr>
      <w:rPr>
        <w:rFonts w:cs="Times New Roman"/>
      </w:rPr>
    </w:lvl>
    <w:lvl w:ilvl="3" w:tplc="6F3A5ED2" w:tentative="1">
      <w:start w:val="1"/>
      <w:numFmt w:val="decimal"/>
      <w:lvlText w:val="%4."/>
      <w:lvlJc w:val="left"/>
      <w:pPr>
        <w:ind w:left="2880" w:hanging="360"/>
      </w:pPr>
      <w:rPr>
        <w:rFonts w:cs="Times New Roman"/>
      </w:rPr>
    </w:lvl>
    <w:lvl w:ilvl="4" w:tplc="00C6F2EE" w:tentative="1">
      <w:start w:val="1"/>
      <w:numFmt w:val="lowerLetter"/>
      <w:lvlText w:val="%5."/>
      <w:lvlJc w:val="left"/>
      <w:pPr>
        <w:ind w:left="3600" w:hanging="360"/>
      </w:pPr>
      <w:rPr>
        <w:rFonts w:cs="Times New Roman"/>
      </w:rPr>
    </w:lvl>
    <w:lvl w:ilvl="5" w:tplc="4F24B21A" w:tentative="1">
      <w:start w:val="1"/>
      <w:numFmt w:val="lowerRoman"/>
      <w:lvlText w:val="%6."/>
      <w:lvlJc w:val="right"/>
      <w:pPr>
        <w:ind w:left="4320" w:hanging="180"/>
      </w:pPr>
      <w:rPr>
        <w:rFonts w:cs="Times New Roman"/>
      </w:rPr>
    </w:lvl>
    <w:lvl w:ilvl="6" w:tplc="0B088086" w:tentative="1">
      <w:start w:val="1"/>
      <w:numFmt w:val="decimal"/>
      <w:lvlText w:val="%7."/>
      <w:lvlJc w:val="left"/>
      <w:pPr>
        <w:ind w:left="5040" w:hanging="360"/>
      </w:pPr>
      <w:rPr>
        <w:rFonts w:cs="Times New Roman"/>
      </w:rPr>
    </w:lvl>
    <w:lvl w:ilvl="7" w:tplc="38CAF724" w:tentative="1">
      <w:start w:val="1"/>
      <w:numFmt w:val="lowerLetter"/>
      <w:lvlText w:val="%8."/>
      <w:lvlJc w:val="left"/>
      <w:pPr>
        <w:ind w:left="5760" w:hanging="360"/>
      </w:pPr>
      <w:rPr>
        <w:rFonts w:cs="Times New Roman"/>
      </w:rPr>
    </w:lvl>
    <w:lvl w:ilvl="8" w:tplc="B1E662C0" w:tentative="1">
      <w:start w:val="1"/>
      <w:numFmt w:val="lowerRoman"/>
      <w:lvlText w:val="%9."/>
      <w:lvlJc w:val="right"/>
      <w:pPr>
        <w:ind w:left="6480" w:hanging="180"/>
      </w:pPr>
      <w:rPr>
        <w:rFonts w:cs="Times New Roman"/>
      </w:rPr>
    </w:lvl>
  </w:abstractNum>
  <w:abstractNum w:abstractNumId="15" w15:restartNumberingAfterBreak="0">
    <w:nsid w:val="3D6F046A"/>
    <w:multiLevelType w:val="hybridMultilevel"/>
    <w:tmpl w:val="CF70938A"/>
    <w:lvl w:ilvl="0" w:tplc="B25C2AC2">
      <w:start w:val="1"/>
      <w:numFmt w:val="decimal"/>
      <w:pStyle w:val="ADGVITABELS"/>
      <w:lvlText w:val="Table %1."/>
      <w:lvlJc w:val="center"/>
      <w:pPr>
        <w:ind w:left="1077" w:hanging="360"/>
      </w:pPr>
      <w:rPr>
        <w:rFonts w:hint="default"/>
        <w:i w:val="0"/>
        <w:iCs w:val="0"/>
      </w:r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16" w15:restartNumberingAfterBreak="0">
    <w:nsid w:val="3EFA3BB9"/>
    <w:multiLevelType w:val="hybridMultilevel"/>
    <w:tmpl w:val="7B88AE60"/>
    <w:lvl w:ilvl="0" w:tplc="A97ECEE0">
      <w:start w:val="1"/>
      <w:numFmt w:val="decimal"/>
      <w:lvlText w:val="(%1)"/>
      <w:lvlJc w:val="left"/>
      <w:pPr>
        <w:ind w:left="1080" w:hanging="360"/>
      </w:pPr>
      <w:rPr>
        <w:rFonts w:cs="Times New Roman" w:hint="default"/>
      </w:rPr>
    </w:lvl>
    <w:lvl w:ilvl="1" w:tplc="06322BEE" w:tentative="1">
      <w:start w:val="1"/>
      <w:numFmt w:val="lowerLetter"/>
      <w:lvlText w:val="%2."/>
      <w:lvlJc w:val="left"/>
      <w:pPr>
        <w:ind w:left="1800" w:hanging="360"/>
      </w:pPr>
      <w:rPr>
        <w:rFonts w:cs="Times New Roman"/>
      </w:rPr>
    </w:lvl>
    <w:lvl w:ilvl="2" w:tplc="D322814E" w:tentative="1">
      <w:start w:val="1"/>
      <w:numFmt w:val="lowerRoman"/>
      <w:lvlText w:val="%3."/>
      <w:lvlJc w:val="right"/>
      <w:pPr>
        <w:ind w:left="2520" w:hanging="180"/>
      </w:pPr>
      <w:rPr>
        <w:rFonts w:cs="Times New Roman"/>
      </w:rPr>
    </w:lvl>
    <w:lvl w:ilvl="3" w:tplc="F9E2E6DC" w:tentative="1">
      <w:start w:val="1"/>
      <w:numFmt w:val="decimal"/>
      <w:lvlText w:val="%4."/>
      <w:lvlJc w:val="left"/>
      <w:pPr>
        <w:ind w:left="3240" w:hanging="360"/>
      </w:pPr>
      <w:rPr>
        <w:rFonts w:cs="Times New Roman"/>
      </w:rPr>
    </w:lvl>
    <w:lvl w:ilvl="4" w:tplc="0C2AECFC" w:tentative="1">
      <w:start w:val="1"/>
      <w:numFmt w:val="lowerLetter"/>
      <w:lvlText w:val="%5."/>
      <w:lvlJc w:val="left"/>
      <w:pPr>
        <w:ind w:left="3960" w:hanging="360"/>
      </w:pPr>
      <w:rPr>
        <w:rFonts w:cs="Times New Roman"/>
      </w:rPr>
    </w:lvl>
    <w:lvl w:ilvl="5" w:tplc="28D86BA6" w:tentative="1">
      <w:start w:val="1"/>
      <w:numFmt w:val="lowerRoman"/>
      <w:lvlText w:val="%6."/>
      <w:lvlJc w:val="right"/>
      <w:pPr>
        <w:ind w:left="4680" w:hanging="180"/>
      </w:pPr>
      <w:rPr>
        <w:rFonts w:cs="Times New Roman"/>
      </w:rPr>
    </w:lvl>
    <w:lvl w:ilvl="6" w:tplc="27EE2E36" w:tentative="1">
      <w:start w:val="1"/>
      <w:numFmt w:val="decimal"/>
      <w:lvlText w:val="%7."/>
      <w:lvlJc w:val="left"/>
      <w:pPr>
        <w:ind w:left="5400" w:hanging="360"/>
      </w:pPr>
      <w:rPr>
        <w:rFonts w:cs="Times New Roman"/>
      </w:rPr>
    </w:lvl>
    <w:lvl w:ilvl="7" w:tplc="4C5823D0" w:tentative="1">
      <w:start w:val="1"/>
      <w:numFmt w:val="lowerLetter"/>
      <w:lvlText w:val="%8."/>
      <w:lvlJc w:val="left"/>
      <w:pPr>
        <w:ind w:left="6120" w:hanging="360"/>
      </w:pPr>
      <w:rPr>
        <w:rFonts w:cs="Times New Roman"/>
      </w:rPr>
    </w:lvl>
    <w:lvl w:ilvl="8" w:tplc="5BE49856" w:tentative="1">
      <w:start w:val="1"/>
      <w:numFmt w:val="lowerRoman"/>
      <w:lvlText w:val="%9."/>
      <w:lvlJc w:val="right"/>
      <w:pPr>
        <w:ind w:left="6840" w:hanging="180"/>
      </w:pPr>
      <w:rPr>
        <w:rFonts w:cs="Times New Roman"/>
      </w:rPr>
    </w:lvl>
  </w:abstractNum>
  <w:abstractNum w:abstractNumId="17" w15:restartNumberingAfterBreak="0">
    <w:nsid w:val="404855AF"/>
    <w:multiLevelType w:val="hybridMultilevel"/>
    <w:tmpl w:val="E4565014"/>
    <w:lvl w:ilvl="0" w:tplc="04090017">
      <w:start w:val="1"/>
      <w:numFmt w:val="lowerLetter"/>
      <w:lvlText w:val="%1)"/>
      <w:lvlJc w:val="left"/>
      <w:pPr>
        <w:ind w:left="935" w:hanging="360"/>
      </w:pPr>
    </w:lvl>
    <w:lvl w:ilvl="1" w:tplc="04090019" w:tentative="1">
      <w:start w:val="1"/>
      <w:numFmt w:val="lowerLetter"/>
      <w:lvlText w:val="%2."/>
      <w:lvlJc w:val="left"/>
      <w:pPr>
        <w:ind w:left="1655" w:hanging="360"/>
      </w:pPr>
    </w:lvl>
    <w:lvl w:ilvl="2" w:tplc="0409001B" w:tentative="1">
      <w:start w:val="1"/>
      <w:numFmt w:val="lowerRoman"/>
      <w:lvlText w:val="%3."/>
      <w:lvlJc w:val="right"/>
      <w:pPr>
        <w:ind w:left="2375" w:hanging="180"/>
      </w:pPr>
    </w:lvl>
    <w:lvl w:ilvl="3" w:tplc="0409000F" w:tentative="1">
      <w:start w:val="1"/>
      <w:numFmt w:val="decimal"/>
      <w:lvlText w:val="%4."/>
      <w:lvlJc w:val="left"/>
      <w:pPr>
        <w:ind w:left="3095" w:hanging="360"/>
      </w:pPr>
    </w:lvl>
    <w:lvl w:ilvl="4" w:tplc="04090019" w:tentative="1">
      <w:start w:val="1"/>
      <w:numFmt w:val="lowerLetter"/>
      <w:lvlText w:val="%5."/>
      <w:lvlJc w:val="left"/>
      <w:pPr>
        <w:ind w:left="3815" w:hanging="360"/>
      </w:pPr>
    </w:lvl>
    <w:lvl w:ilvl="5" w:tplc="0409001B" w:tentative="1">
      <w:start w:val="1"/>
      <w:numFmt w:val="lowerRoman"/>
      <w:lvlText w:val="%6."/>
      <w:lvlJc w:val="right"/>
      <w:pPr>
        <w:ind w:left="4535" w:hanging="180"/>
      </w:pPr>
    </w:lvl>
    <w:lvl w:ilvl="6" w:tplc="0409000F" w:tentative="1">
      <w:start w:val="1"/>
      <w:numFmt w:val="decimal"/>
      <w:lvlText w:val="%7."/>
      <w:lvlJc w:val="left"/>
      <w:pPr>
        <w:ind w:left="5255" w:hanging="360"/>
      </w:pPr>
    </w:lvl>
    <w:lvl w:ilvl="7" w:tplc="04090019" w:tentative="1">
      <w:start w:val="1"/>
      <w:numFmt w:val="lowerLetter"/>
      <w:lvlText w:val="%8."/>
      <w:lvlJc w:val="left"/>
      <w:pPr>
        <w:ind w:left="5975" w:hanging="360"/>
      </w:pPr>
    </w:lvl>
    <w:lvl w:ilvl="8" w:tplc="0409001B" w:tentative="1">
      <w:start w:val="1"/>
      <w:numFmt w:val="lowerRoman"/>
      <w:lvlText w:val="%9."/>
      <w:lvlJc w:val="right"/>
      <w:pPr>
        <w:ind w:left="6695" w:hanging="180"/>
      </w:pPr>
    </w:lvl>
  </w:abstractNum>
  <w:abstractNum w:abstractNumId="18" w15:restartNumberingAfterBreak="0">
    <w:nsid w:val="43642247"/>
    <w:multiLevelType w:val="hybridMultilevel"/>
    <w:tmpl w:val="36A24AE8"/>
    <w:lvl w:ilvl="0" w:tplc="9F5AC544">
      <w:start w:val="1"/>
      <w:numFmt w:val="lowerLetter"/>
      <w:pStyle w:val="Wawasan23Heading3sub-subjudu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F0539D8"/>
    <w:multiLevelType w:val="hybridMultilevel"/>
    <w:tmpl w:val="D5085376"/>
    <w:lvl w:ilvl="0" w:tplc="5922D8B2">
      <w:start w:val="1"/>
      <w:numFmt w:val="decimal"/>
      <w:lvlText w:val="%1."/>
      <w:lvlJc w:val="left"/>
      <w:pPr>
        <w:ind w:left="1080" w:hanging="360"/>
      </w:pPr>
      <w:rPr>
        <w:rFonts w:hint="default"/>
      </w:rPr>
    </w:lvl>
    <w:lvl w:ilvl="1" w:tplc="C3182AC0" w:tentative="1">
      <w:start w:val="1"/>
      <w:numFmt w:val="lowerLetter"/>
      <w:lvlText w:val="%2."/>
      <w:lvlJc w:val="left"/>
      <w:pPr>
        <w:ind w:left="1800" w:hanging="360"/>
      </w:pPr>
    </w:lvl>
    <w:lvl w:ilvl="2" w:tplc="854C333A" w:tentative="1">
      <w:start w:val="1"/>
      <w:numFmt w:val="lowerRoman"/>
      <w:lvlText w:val="%3."/>
      <w:lvlJc w:val="right"/>
      <w:pPr>
        <w:ind w:left="2520" w:hanging="180"/>
      </w:pPr>
    </w:lvl>
    <w:lvl w:ilvl="3" w:tplc="C4CEBA1E" w:tentative="1">
      <w:start w:val="1"/>
      <w:numFmt w:val="decimal"/>
      <w:lvlText w:val="%4."/>
      <w:lvlJc w:val="left"/>
      <w:pPr>
        <w:ind w:left="3240" w:hanging="360"/>
      </w:pPr>
    </w:lvl>
    <w:lvl w:ilvl="4" w:tplc="C4047AF2" w:tentative="1">
      <w:start w:val="1"/>
      <w:numFmt w:val="lowerLetter"/>
      <w:lvlText w:val="%5."/>
      <w:lvlJc w:val="left"/>
      <w:pPr>
        <w:ind w:left="3960" w:hanging="360"/>
      </w:pPr>
    </w:lvl>
    <w:lvl w:ilvl="5" w:tplc="3956F42C" w:tentative="1">
      <w:start w:val="1"/>
      <w:numFmt w:val="lowerRoman"/>
      <w:lvlText w:val="%6."/>
      <w:lvlJc w:val="right"/>
      <w:pPr>
        <w:ind w:left="4680" w:hanging="180"/>
      </w:pPr>
    </w:lvl>
    <w:lvl w:ilvl="6" w:tplc="E7CAD562" w:tentative="1">
      <w:start w:val="1"/>
      <w:numFmt w:val="decimal"/>
      <w:lvlText w:val="%7."/>
      <w:lvlJc w:val="left"/>
      <w:pPr>
        <w:ind w:left="5400" w:hanging="360"/>
      </w:pPr>
    </w:lvl>
    <w:lvl w:ilvl="7" w:tplc="C518E752" w:tentative="1">
      <w:start w:val="1"/>
      <w:numFmt w:val="lowerLetter"/>
      <w:lvlText w:val="%8."/>
      <w:lvlJc w:val="left"/>
      <w:pPr>
        <w:ind w:left="6120" w:hanging="360"/>
      </w:pPr>
    </w:lvl>
    <w:lvl w:ilvl="8" w:tplc="D73EF2E4" w:tentative="1">
      <w:start w:val="1"/>
      <w:numFmt w:val="lowerRoman"/>
      <w:lvlText w:val="%9."/>
      <w:lvlJc w:val="right"/>
      <w:pPr>
        <w:ind w:left="6840" w:hanging="180"/>
      </w:pPr>
    </w:lvl>
  </w:abstractNum>
  <w:abstractNum w:abstractNumId="20" w15:restartNumberingAfterBreak="0">
    <w:nsid w:val="53506898"/>
    <w:multiLevelType w:val="hybridMultilevel"/>
    <w:tmpl w:val="F0D4B6DA"/>
    <w:lvl w:ilvl="0" w:tplc="45BCB6A0">
      <w:start w:val="1"/>
      <w:numFmt w:val="decimal"/>
      <w:lvlText w:val="%1."/>
      <w:lvlJc w:val="left"/>
      <w:pPr>
        <w:ind w:left="720" w:hanging="360"/>
      </w:pPr>
      <w:rPr>
        <w:rFonts w:cs="Times New Roman" w:hint="default"/>
        <w:i w:val="0"/>
        <w:i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59927C95"/>
    <w:multiLevelType w:val="hybridMultilevel"/>
    <w:tmpl w:val="528C4278"/>
    <w:lvl w:ilvl="0" w:tplc="DA94116C">
      <w:start w:val="1"/>
      <w:numFmt w:val="upperLetter"/>
      <w:pStyle w:val="Wawasan2Heading1Pendahuluandl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4D87823"/>
    <w:multiLevelType w:val="hybridMultilevel"/>
    <w:tmpl w:val="41584384"/>
    <w:lvl w:ilvl="0" w:tplc="5B6492F6">
      <w:start w:val="1"/>
      <w:numFmt w:val="lowerLetter"/>
      <w:lvlText w:val="%1)"/>
      <w:lvlJc w:val="left"/>
      <w:pPr>
        <w:ind w:left="1069" w:hanging="360"/>
      </w:pPr>
      <w:rPr>
        <w:rFonts w:cs="Times New Roman" w:hint="default"/>
      </w:rPr>
    </w:lvl>
    <w:lvl w:ilvl="1" w:tplc="844030EA" w:tentative="1">
      <w:start w:val="1"/>
      <w:numFmt w:val="lowerLetter"/>
      <w:lvlText w:val="%2."/>
      <w:lvlJc w:val="left"/>
      <w:pPr>
        <w:ind w:left="1789" w:hanging="360"/>
      </w:pPr>
      <w:rPr>
        <w:rFonts w:cs="Times New Roman"/>
      </w:rPr>
    </w:lvl>
    <w:lvl w:ilvl="2" w:tplc="DB468C44" w:tentative="1">
      <w:start w:val="1"/>
      <w:numFmt w:val="lowerRoman"/>
      <w:lvlText w:val="%3."/>
      <w:lvlJc w:val="right"/>
      <w:pPr>
        <w:ind w:left="2509" w:hanging="180"/>
      </w:pPr>
      <w:rPr>
        <w:rFonts w:cs="Times New Roman"/>
      </w:rPr>
    </w:lvl>
    <w:lvl w:ilvl="3" w:tplc="81D8DB2A" w:tentative="1">
      <w:start w:val="1"/>
      <w:numFmt w:val="decimal"/>
      <w:lvlText w:val="%4."/>
      <w:lvlJc w:val="left"/>
      <w:pPr>
        <w:ind w:left="3229" w:hanging="360"/>
      </w:pPr>
      <w:rPr>
        <w:rFonts w:cs="Times New Roman"/>
      </w:rPr>
    </w:lvl>
    <w:lvl w:ilvl="4" w:tplc="6AFA6088" w:tentative="1">
      <w:start w:val="1"/>
      <w:numFmt w:val="lowerLetter"/>
      <w:lvlText w:val="%5."/>
      <w:lvlJc w:val="left"/>
      <w:pPr>
        <w:ind w:left="3949" w:hanging="360"/>
      </w:pPr>
      <w:rPr>
        <w:rFonts w:cs="Times New Roman"/>
      </w:rPr>
    </w:lvl>
    <w:lvl w:ilvl="5" w:tplc="984C22A4" w:tentative="1">
      <w:start w:val="1"/>
      <w:numFmt w:val="lowerRoman"/>
      <w:lvlText w:val="%6."/>
      <w:lvlJc w:val="right"/>
      <w:pPr>
        <w:ind w:left="4669" w:hanging="180"/>
      </w:pPr>
      <w:rPr>
        <w:rFonts w:cs="Times New Roman"/>
      </w:rPr>
    </w:lvl>
    <w:lvl w:ilvl="6" w:tplc="56B0178A" w:tentative="1">
      <w:start w:val="1"/>
      <w:numFmt w:val="decimal"/>
      <w:lvlText w:val="%7."/>
      <w:lvlJc w:val="left"/>
      <w:pPr>
        <w:ind w:left="5389" w:hanging="360"/>
      </w:pPr>
      <w:rPr>
        <w:rFonts w:cs="Times New Roman"/>
      </w:rPr>
    </w:lvl>
    <w:lvl w:ilvl="7" w:tplc="74A07F5C" w:tentative="1">
      <w:start w:val="1"/>
      <w:numFmt w:val="lowerLetter"/>
      <w:lvlText w:val="%8."/>
      <w:lvlJc w:val="left"/>
      <w:pPr>
        <w:ind w:left="6109" w:hanging="360"/>
      </w:pPr>
      <w:rPr>
        <w:rFonts w:cs="Times New Roman"/>
      </w:rPr>
    </w:lvl>
    <w:lvl w:ilvl="8" w:tplc="4DE839B6" w:tentative="1">
      <w:start w:val="1"/>
      <w:numFmt w:val="lowerRoman"/>
      <w:lvlText w:val="%9."/>
      <w:lvlJc w:val="right"/>
      <w:pPr>
        <w:ind w:left="6829" w:hanging="180"/>
      </w:pPr>
      <w:rPr>
        <w:rFonts w:cs="Times New Roman"/>
      </w:rPr>
    </w:lvl>
  </w:abstractNum>
  <w:abstractNum w:abstractNumId="23" w15:restartNumberingAfterBreak="0">
    <w:nsid w:val="67311B93"/>
    <w:multiLevelType w:val="hybridMultilevel"/>
    <w:tmpl w:val="C46CF7A4"/>
    <w:lvl w:ilvl="0" w:tplc="7946E6B4">
      <w:start w:val="1"/>
      <w:numFmt w:val="decimal"/>
      <w:lvlText w:val="%1."/>
      <w:lvlJc w:val="left"/>
      <w:pPr>
        <w:ind w:left="720" w:hanging="360"/>
      </w:pPr>
      <w:rPr>
        <w:rFonts w:cs="Times New Roman" w:hint="default"/>
      </w:rPr>
    </w:lvl>
    <w:lvl w:ilvl="1" w:tplc="2CC4AF24" w:tentative="1">
      <w:start w:val="1"/>
      <w:numFmt w:val="lowerLetter"/>
      <w:lvlText w:val="%2."/>
      <w:lvlJc w:val="left"/>
      <w:pPr>
        <w:ind w:left="1440" w:hanging="360"/>
      </w:pPr>
      <w:rPr>
        <w:rFonts w:cs="Times New Roman"/>
      </w:rPr>
    </w:lvl>
    <w:lvl w:ilvl="2" w:tplc="783C0EB4" w:tentative="1">
      <w:start w:val="1"/>
      <w:numFmt w:val="lowerRoman"/>
      <w:lvlText w:val="%3."/>
      <w:lvlJc w:val="right"/>
      <w:pPr>
        <w:ind w:left="2160" w:hanging="180"/>
      </w:pPr>
      <w:rPr>
        <w:rFonts w:cs="Times New Roman"/>
      </w:rPr>
    </w:lvl>
    <w:lvl w:ilvl="3" w:tplc="6DCCABA2" w:tentative="1">
      <w:start w:val="1"/>
      <w:numFmt w:val="decimal"/>
      <w:lvlText w:val="%4."/>
      <w:lvlJc w:val="left"/>
      <w:pPr>
        <w:ind w:left="2880" w:hanging="360"/>
      </w:pPr>
      <w:rPr>
        <w:rFonts w:cs="Times New Roman"/>
      </w:rPr>
    </w:lvl>
    <w:lvl w:ilvl="4" w:tplc="07A6BCEE" w:tentative="1">
      <w:start w:val="1"/>
      <w:numFmt w:val="lowerLetter"/>
      <w:lvlText w:val="%5."/>
      <w:lvlJc w:val="left"/>
      <w:pPr>
        <w:ind w:left="3600" w:hanging="360"/>
      </w:pPr>
      <w:rPr>
        <w:rFonts w:cs="Times New Roman"/>
      </w:rPr>
    </w:lvl>
    <w:lvl w:ilvl="5" w:tplc="67E099D0" w:tentative="1">
      <w:start w:val="1"/>
      <w:numFmt w:val="lowerRoman"/>
      <w:lvlText w:val="%6."/>
      <w:lvlJc w:val="right"/>
      <w:pPr>
        <w:ind w:left="4320" w:hanging="180"/>
      </w:pPr>
      <w:rPr>
        <w:rFonts w:cs="Times New Roman"/>
      </w:rPr>
    </w:lvl>
    <w:lvl w:ilvl="6" w:tplc="3C3AF126" w:tentative="1">
      <w:start w:val="1"/>
      <w:numFmt w:val="decimal"/>
      <w:lvlText w:val="%7."/>
      <w:lvlJc w:val="left"/>
      <w:pPr>
        <w:ind w:left="5040" w:hanging="360"/>
      </w:pPr>
      <w:rPr>
        <w:rFonts w:cs="Times New Roman"/>
      </w:rPr>
    </w:lvl>
    <w:lvl w:ilvl="7" w:tplc="C7DAACE0" w:tentative="1">
      <w:start w:val="1"/>
      <w:numFmt w:val="lowerLetter"/>
      <w:lvlText w:val="%8."/>
      <w:lvlJc w:val="left"/>
      <w:pPr>
        <w:ind w:left="5760" w:hanging="360"/>
      </w:pPr>
      <w:rPr>
        <w:rFonts w:cs="Times New Roman"/>
      </w:rPr>
    </w:lvl>
    <w:lvl w:ilvl="8" w:tplc="796A57E8" w:tentative="1">
      <w:start w:val="1"/>
      <w:numFmt w:val="lowerRoman"/>
      <w:lvlText w:val="%9."/>
      <w:lvlJc w:val="right"/>
      <w:pPr>
        <w:ind w:left="6480" w:hanging="180"/>
      </w:pPr>
      <w:rPr>
        <w:rFonts w:cs="Times New Roman"/>
      </w:rPr>
    </w:lvl>
  </w:abstractNum>
  <w:abstractNum w:abstractNumId="24" w15:restartNumberingAfterBreak="0">
    <w:nsid w:val="692E65E7"/>
    <w:multiLevelType w:val="hybridMultilevel"/>
    <w:tmpl w:val="54CEBD22"/>
    <w:lvl w:ilvl="0" w:tplc="63506F38">
      <w:start w:val="1"/>
      <w:numFmt w:val="decimal"/>
      <w:lvlText w:val="%1."/>
      <w:lvlJc w:val="left"/>
      <w:pPr>
        <w:ind w:left="575" w:hanging="360"/>
      </w:pPr>
      <w:rPr>
        <w:rFonts w:ascii="Times New Roman" w:hAnsi="Times New Roman" w:cs="Times New Roman" w:hint="default"/>
      </w:rPr>
    </w:lvl>
    <w:lvl w:ilvl="1" w:tplc="04090019" w:tentative="1">
      <w:start w:val="1"/>
      <w:numFmt w:val="lowerLetter"/>
      <w:lvlText w:val="%2."/>
      <w:lvlJc w:val="left"/>
      <w:pPr>
        <w:ind w:left="1295" w:hanging="360"/>
      </w:pPr>
    </w:lvl>
    <w:lvl w:ilvl="2" w:tplc="0409001B" w:tentative="1">
      <w:start w:val="1"/>
      <w:numFmt w:val="lowerRoman"/>
      <w:lvlText w:val="%3."/>
      <w:lvlJc w:val="right"/>
      <w:pPr>
        <w:ind w:left="2015" w:hanging="180"/>
      </w:pPr>
    </w:lvl>
    <w:lvl w:ilvl="3" w:tplc="0409000F" w:tentative="1">
      <w:start w:val="1"/>
      <w:numFmt w:val="decimal"/>
      <w:lvlText w:val="%4."/>
      <w:lvlJc w:val="left"/>
      <w:pPr>
        <w:ind w:left="2735" w:hanging="360"/>
      </w:pPr>
    </w:lvl>
    <w:lvl w:ilvl="4" w:tplc="04090019" w:tentative="1">
      <w:start w:val="1"/>
      <w:numFmt w:val="lowerLetter"/>
      <w:lvlText w:val="%5."/>
      <w:lvlJc w:val="left"/>
      <w:pPr>
        <w:ind w:left="3455" w:hanging="360"/>
      </w:pPr>
    </w:lvl>
    <w:lvl w:ilvl="5" w:tplc="0409001B" w:tentative="1">
      <w:start w:val="1"/>
      <w:numFmt w:val="lowerRoman"/>
      <w:lvlText w:val="%6."/>
      <w:lvlJc w:val="right"/>
      <w:pPr>
        <w:ind w:left="4175" w:hanging="180"/>
      </w:pPr>
    </w:lvl>
    <w:lvl w:ilvl="6" w:tplc="0409000F" w:tentative="1">
      <w:start w:val="1"/>
      <w:numFmt w:val="decimal"/>
      <w:lvlText w:val="%7."/>
      <w:lvlJc w:val="left"/>
      <w:pPr>
        <w:ind w:left="4895" w:hanging="360"/>
      </w:pPr>
    </w:lvl>
    <w:lvl w:ilvl="7" w:tplc="04090019" w:tentative="1">
      <w:start w:val="1"/>
      <w:numFmt w:val="lowerLetter"/>
      <w:lvlText w:val="%8."/>
      <w:lvlJc w:val="left"/>
      <w:pPr>
        <w:ind w:left="5615" w:hanging="360"/>
      </w:pPr>
    </w:lvl>
    <w:lvl w:ilvl="8" w:tplc="0409001B" w:tentative="1">
      <w:start w:val="1"/>
      <w:numFmt w:val="lowerRoman"/>
      <w:lvlText w:val="%9."/>
      <w:lvlJc w:val="right"/>
      <w:pPr>
        <w:ind w:left="6335" w:hanging="180"/>
      </w:pPr>
    </w:lvl>
  </w:abstractNum>
  <w:abstractNum w:abstractNumId="25" w15:restartNumberingAfterBreak="0">
    <w:nsid w:val="6BD46312"/>
    <w:multiLevelType w:val="multilevel"/>
    <w:tmpl w:val="04C2036A"/>
    <w:lvl w:ilvl="0">
      <w:start w:val="1"/>
      <w:numFmt w:val="upperRoman"/>
      <w:pStyle w:val="Heading1"/>
      <w:lvlText w:val="%1."/>
      <w:lvlJc w:val="right"/>
      <w:pPr>
        <w:ind w:left="432" w:hanging="432"/>
      </w:pPr>
      <w:rPr>
        <w:rFonts w:hint="default"/>
      </w:rPr>
    </w:lvl>
    <w:lvl w:ilvl="1">
      <w:start w:val="1"/>
      <w:numFmt w:val="upperLetter"/>
      <w:pStyle w:val="Heading2"/>
      <w:lvlText w:val="%2."/>
      <w:lvlJc w:val="left"/>
      <w:pPr>
        <w:ind w:left="1994" w:hanging="576"/>
      </w:pPr>
      <w:rPr>
        <w:rFonts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26" w15:restartNumberingAfterBreak="0">
    <w:nsid w:val="6C402C58"/>
    <w:multiLevelType w:val="multilevel"/>
    <w:tmpl w:val="F1F87D58"/>
    <w:lvl w:ilvl="0">
      <w:start w:val="1"/>
      <w:numFmt w:val="decimal"/>
      <w:pStyle w:val="figurecaption"/>
      <w:lvlText w:val="Figure %1. "/>
      <w:lvlJc w:val="left"/>
      <w:pPr>
        <w:tabs>
          <w:tab w:val="num" w:pos="720"/>
        </w:tabs>
      </w:pPr>
      <w:rPr>
        <w:rFonts w:ascii="Times New Roman" w:hAnsi="Times New Roman" w:hint="default"/>
        <w:b w:val="0"/>
        <w:i w:val="0"/>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8" w15:restartNumberingAfterBreak="0">
    <w:nsid w:val="70720701"/>
    <w:multiLevelType w:val="hybridMultilevel"/>
    <w:tmpl w:val="D5085376"/>
    <w:lvl w:ilvl="0" w:tplc="5922D8B2">
      <w:start w:val="1"/>
      <w:numFmt w:val="decimal"/>
      <w:lvlText w:val="%1."/>
      <w:lvlJc w:val="left"/>
      <w:pPr>
        <w:ind w:left="1080" w:hanging="360"/>
      </w:pPr>
      <w:rPr>
        <w:rFonts w:hint="default"/>
      </w:rPr>
    </w:lvl>
    <w:lvl w:ilvl="1" w:tplc="C3182AC0" w:tentative="1">
      <w:start w:val="1"/>
      <w:numFmt w:val="lowerLetter"/>
      <w:lvlText w:val="%2."/>
      <w:lvlJc w:val="left"/>
      <w:pPr>
        <w:ind w:left="1800" w:hanging="360"/>
      </w:pPr>
    </w:lvl>
    <w:lvl w:ilvl="2" w:tplc="854C333A" w:tentative="1">
      <w:start w:val="1"/>
      <w:numFmt w:val="lowerRoman"/>
      <w:lvlText w:val="%3."/>
      <w:lvlJc w:val="right"/>
      <w:pPr>
        <w:ind w:left="2520" w:hanging="180"/>
      </w:pPr>
    </w:lvl>
    <w:lvl w:ilvl="3" w:tplc="C4CEBA1E" w:tentative="1">
      <w:start w:val="1"/>
      <w:numFmt w:val="decimal"/>
      <w:lvlText w:val="%4."/>
      <w:lvlJc w:val="left"/>
      <w:pPr>
        <w:ind w:left="3240" w:hanging="360"/>
      </w:pPr>
    </w:lvl>
    <w:lvl w:ilvl="4" w:tplc="C4047AF2" w:tentative="1">
      <w:start w:val="1"/>
      <w:numFmt w:val="lowerLetter"/>
      <w:lvlText w:val="%5."/>
      <w:lvlJc w:val="left"/>
      <w:pPr>
        <w:ind w:left="3960" w:hanging="360"/>
      </w:pPr>
    </w:lvl>
    <w:lvl w:ilvl="5" w:tplc="3956F42C" w:tentative="1">
      <w:start w:val="1"/>
      <w:numFmt w:val="lowerRoman"/>
      <w:lvlText w:val="%6."/>
      <w:lvlJc w:val="right"/>
      <w:pPr>
        <w:ind w:left="4680" w:hanging="180"/>
      </w:pPr>
    </w:lvl>
    <w:lvl w:ilvl="6" w:tplc="E7CAD562" w:tentative="1">
      <w:start w:val="1"/>
      <w:numFmt w:val="decimal"/>
      <w:lvlText w:val="%7."/>
      <w:lvlJc w:val="left"/>
      <w:pPr>
        <w:ind w:left="5400" w:hanging="360"/>
      </w:pPr>
    </w:lvl>
    <w:lvl w:ilvl="7" w:tplc="C518E752" w:tentative="1">
      <w:start w:val="1"/>
      <w:numFmt w:val="lowerLetter"/>
      <w:lvlText w:val="%8."/>
      <w:lvlJc w:val="left"/>
      <w:pPr>
        <w:ind w:left="6120" w:hanging="360"/>
      </w:pPr>
    </w:lvl>
    <w:lvl w:ilvl="8" w:tplc="D73EF2E4" w:tentative="1">
      <w:start w:val="1"/>
      <w:numFmt w:val="lowerRoman"/>
      <w:lvlText w:val="%9."/>
      <w:lvlJc w:val="right"/>
      <w:pPr>
        <w:ind w:left="6840" w:hanging="180"/>
      </w:pPr>
    </w:lvl>
  </w:abstractNum>
  <w:abstractNum w:abstractNumId="29" w15:restartNumberingAfterBreak="0">
    <w:nsid w:val="7A5855E6"/>
    <w:multiLevelType w:val="hybridMultilevel"/>
    <w:tmpl w:val="CCFC7640"/>
    <w:lvl w:ilvl="0" w:tplc="D9ECEFB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857A15"/>
    <w:multiLevelType w:val="hybridMultilevel"/>
    <w:tmpl w:val="D9588F9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7C6F0783"/>
    <w:multiLevelType w:val="hybridMultilevel"/>
    <w:tmpl w:val="72DCFE42"/>
    <w:lvl w:ilvl="0" w:tplc="E966AED0">
      <w:start w:val="1"/>
      <w:numFmt w:val="decimal"/>
      <w:lvlText w:val="%1."/>
      <w:lvlJc w:val="left"/>
      <w:pPr>
        <w:ind w:left="1069" w:hanging="360"/>
      </w:pPr>
      <w:rPr>
        <w:rFonts w:cs="Times New Roman" w:hint="default"/>
        <w:i w:val="0"/>
        <w:iCs w:val="0"/>
      </w:rPr>
    </w:lvl>
    <w:lvl w:ilvl="1" w:tplc="FA6A44E2" w:tentative="1">
      <w:start w:val="1"/>
      <w:numFmt w:val="lowerLetter"/>
      <w:lvlText w:val="%2."/>
      <w:lvlJc w:val="left"/>
      <w:pPr>
        <w:ind w:left="1789" w:hanging="360"/>
      </w:pPr>
      <w:rPr>
        <w:rFonts w:cs="Times New Roman"/>
      </w:rPr>
    </w:lvl>
    <w:lvl w:ilvl="2" w:tplc="28325EFC" w:tentative="1">
      <w:start w:val="1"/>
      <w:numFmt w:val="lowerRoman"/>
      <w:lvlText w:val="%3."/>
      <w:lvlJc w:val="right"/>
      <w:pPr>
        <w:ind w:left="2509" w:hanging="180"/>
      </w:pPr>
      <w:rPr>
        <w:rFonts w:cs="Times New Roman"/>
      </w:rPr>
    </w:lvl>
    <w:lvl w:ilvl="3" w:tplc="481A909C" w:tentative="1">
      <w:start w:val="1"/>
      <w:numFmt w:val="decimal"/>
      <w:lvlText w:val="%4."/>
      <w:lvlJc w:val="left"/>
      <w:pPr>
        <w:ind w:left="3229" w:hanging="360"/>
      </w:pPr>
      <w:rPr>
        <w:rFonts w:cs="Times New Roman"/>
      </w:rPr>
    </w:lvl>
    <w:lvl w:ilvl="4" w:tplc="5420EA3A" w:tentative="1">
      <w:start w:val="1"/>
      <w:numFmt w:val="lowerLetter"/>
      <w:lvlText w:val="%5."/>
      <w:lvlJc w:val="left"/>
      <w:pPr>
        <w:ind w:left="3949" w:hanging="360"/>
      </w:pPr>
      <w:rPr>
        <w:rFonts w:cs="Times New Roman"/>
      </w:rPr>
    </w:lvl>
    <w:lvl w:ilvl="5" w:tplc="3D38F4CC" w:tentative="1">
      <w:start w:val="1"/>
      <w:numFmt w:val="lowerRoman"/>
      <w:lvlText w:val="%6."/>
      <w:lvlJc w:val="right"/>
      <w:pPr>
        <w:ind w:left="4669" w:hanging="180"/>
      </w:pPr>
      <w:rPr>
        <w:rFonts w:cs="Times New Roman"/>
      </w:rPr>
    </w:lvl>
    <w:lvl w:ilvl="6" w:tplc="DEEA6D3A" w:tentative="1">
      <w:start w:val="1"/>
      <w:numFmt w:val="decimal"/>
      <w:lvlText w:val="%7."/>
      <w:lvlJc w:val="left"/>
      <w:pPr>
        <w:ind w:left="5389" w:hanging="360"/>
      </w:pPr>
      <w:rPr>
        <w:rFonts w:cs="Times New Roman"/>
      </w:rPr>
    </w:lvl>
    <w:lvl w:ilvl="7" w:tplc="D024AEE4" w:tentative="1">
      <w:start w:val="1"/>
      <w:numFmt w:val="lowerLetter"/>
      <w:lvlText w:val="%8."/>
      <w:lvlJc w:val="left"/>
      <w:pPr>
        <w:ind w:left="6109" w:hanging="360"/>
      </w:pPr>
      <w:rPr>
        <w:rFonts w:cs="Times New Roman"/>
      </w:rPr>
    </w:lvl>
    <w:lvl w:ilvl="8" w:tplc="FF668864" w:tentative="1">
      <w:start w:val="1"/>
      <w:numFmt w:val="lowerRoman"/>
      <w:lvlText w:val="%9."/>
      <w:lvlJc w:val="right"/>
      <w:pPr>
        <w:ind w:left="6829" w:hanging="180"/>
      </w:pPr>
      <w:rPr>
        <w:rFonts w:cs="Times New Roman"/>
      </w:rPr>
    </w:lvl>
  </w:abstractNum>
  <w:abstractNum w:abstractNumId="32" w15:restartNumberingAfterBreak="0">
    <w:nsid w:val="7E681FFE"/>
    <w:multiLevelType w:val="hybridMultilevel"/>
    <w:tmpl w:val="C478B230"/>
    <w:lvl w:ilvl="0" w:tplc="9AB82044">
      <w:start w:val="1"/>
      <w:numFmt w:val="decimal"/>
      <w:lvlText w:val="%1."/>
      <w:lvlJc w:val="left"/>
      <w:pPr>
        <w:ind w:left="720" w:hanging="360"/>
      </w:pPr>
      <w:rPr>
        <w:rFonts w:ascii="Book Antiqua" w:eastAsia="Calibri" w:hAnsi="Book Antiqua" w:cs="Arial"/>
      </w:rPr>
    </w:lvl>
    <w:lvl w:ilvl="1" w:tplc="18ACD378" w:tentative="1">
      <w:start w:val="1"/>
      <w:numFmt w:val="lowerLetter"/>
      <w:lvlText w:val="%2."/>
      <w:lvlJc w:val="left"/>
      <w:pPr>
        <w:ind w:left="1440" w:hanging="360"/>
      </w:pPr>
      <w:rPr>
        <w:rFonts w:cs="Times New Roman"/>
      </w:rPr>
    </w:lvl>
    <w:lvl w:ilvl="2" w:tplc="3DB6E6E0" w:tentative="1">
      <w:start w:val="1"/>
      <w:numFmt w:val="lowerRoman"/>
      <w:lvlText w:val="%3."/>
      <w:lvlJc w:val="right"/>
      <w:pPr>
        <w:ind w:left="2160" w:hanging="180"/>
      </w:pPr>
      <w:rPr>
        <w:rFonts w:cs="Times New Roman"/>
      </w:rPr>
    </w:lvl>
    <w:lvl w:ilvl="3" w:tplc="C9CE5BA0" w:tentative="1">
      <w:start w:val="1"/>
      <w:numFmt w:val="decimal"/>
      <w:lvlText w:val="%4."/>
      <w:lvlJc w:val="left"/>
      <w:pPr>
        <w:ind w:left="2880" w:hanging="360"/>
      </w:pPr>
      <w:rPr>
        <w:rFonts w:cs="Times New Roman"/>
      </w:rPr>
    </w:lvl>
    <w:lvl w:ilvl="4" w:tplc="A41E8FEE" w:tentative="1">
      <w:start w:val="1"/>
      <w:numFmt w:val="lowerLetter"/>
      <w:lvlText w:val="%5."/>
      <w:lvlJc w:val="left"/>
      <w:pPr>
        <w:ind w:left="3600" w:hanging="360"/>
      </w:pPr>
      <w:rPr>
        <w:rFonts w:cs="Times New Roman"/>
      </w:rPr>
    </w:lvl>
    <w:lvl w:ilvl="5" w:tplc="17BE1EA8" w:tentative="1">
      <w:start w:val="1"/>
      <w:numFmt w:val="lowerRoman"/>
      <w:lvlText w:val="%6."/>
      <w:lvlJc w:val="right"/>
      <w:pPr>
        <w:ind w:left="4320" w:hanging="180"/>
      </w:pPr>
      <w:rPr>
        <w:rFonts w:cs="Times New Roman"/>
      </w:rPr>
    </w:lvl>
    <w:lvl w:ilvl="6" w:tplc="70A03172" w:tentative="1">
      <w:start w:val="1"/>
      <w:numFmt w:val="decimal"/>
      <w:lvlText w:val="%7."/>
      <w:lvlJc w:val="left"/>
      <w:pPr>
        <w:ind w:left="5040" w:hanging="360"/>
      </w:pPr>
      <w:rPr>
        <w:rFonts w:cs="Times New Roman"/>
      </w:rPr>
    </w:lvl>
    <w:lvl w:ilvl="7" w:tplc="52643EAE" w:tentative="1">
      <w:start w:val="1"/>
      <w:numFmt w:val="lowerLetter"/>
      <w:lvlText w:val="%8."/>
      <w:lvlJc w:val="left"/>
      <w:pPr>
        <w:ind w:left="5760" w:hanging="360"/>
      </w:pPr>
      <w:rPr>
        <w:rFonts w:cs="Times New Roman"/>
      </w:rPr>
    </w:lvl>
    <w:lvl w:ilvl="8" w:tplc="FB5A75FE" w:tentative="1">
      <w:start w:val="1"/>
      <w:numFmt w:val="lowerRoman"/>
      <w:lvlText w:val="%9."/>
      <w:lvlJc w:val="right"/>
      <w:pPr>
        <w:ind w:left="6480" w:hanging="180"/>
      </w:pPr>
      <w:rPr>
        <w:rFonts w:cs="Times New Roman"/>
      </w:rPr>
    </w:lvl>
  </w:abstractNum>
  <w:num w:numId="1">
    <w:abstractNumId w:val="25"/>
  </w:num>
  <w:num w:numId="2">
    <w:abstractNumId w:val="21"/>
  </w:num>
  <w:num w:numId="3">
    <w:abstractNumId w:val="18"/>
  </w:num>
  <w:num w:numId="4">
    <w:abstractNumId w:val="12"/>
  </w:num>
  <w:num w:numId="5">
    <w:abstractNumId w:val="32"/>
  </w:num>
  <w:num w:numId="6">
    <w:abstractNumId w:val="11"/>
  </w:num>
  <w:num w:numId="7">
    <w:abstractNumId w:val="22"/>
  </w:num>
  <w:num w:numId="8">
    <w:abstractNumId w:val="31"/>
  </w:num>
  <w:num w:numId="9">
    <w:abstractNumId w:val="23"/>
  </w:num>
  <w:num w:numId="10">
    <w:abstractNumId w:val="14"/>
  </w:num>
  <w:num w:numId="11">
    <w:abstractNumId w:val="16"/>
  </w:num>
  <w:num w:numId="12">
    <w:abstractNumId w:val="19"/>
  </w:num>
  <w:num w:numId="13">
    <w:abstractNumId w:val="9"/>
  </w:num>
  <w:num w:numId="14">
    <w:abstractNumId w:val="18"/>
    <w:lvlOverride w:ilvl="0">
      <w:startOverride w:val="1"/>
    </w:lvlOverride>
  </w:num>
  <w:num w:numId="15">
    <w:abstractNumId w:val="28"/>
  </w:num>
  <w:num w:numId="16">
    <w:abstractNumId w:val="20"/>
  </w:num>
  <w:num w:numId="17">
    <w:abstractNumId w:val="30"/>
  </w:num>
  <w:num w:numId="18">
    <w:abstractNumId w:val="8"/>
  </w:num>
  <w:num w:numId="19">
    <w:abstractNumId w:val="7"/>
  </w:num>
  <w:num w:numId="20">
    <w:abstractNumId w:val="6"/>
  </w:num>
  <w:num w:numId="21">
    <w:abstractNumId w:val="5"/>
  </w:num>
  <w:num w:numId="22">
    <w:abstractNumId w:val="4"/>
  </w:num>
  <w:num w:numId="23">
    <w:abstractNumId w:val="3"/>
  </w:num>
  <w:num w:numId="24">
    <w:abstractNumId w:val="2"/>
  </w:num>
  <w:num w:numId="25">
    <w:abstractNumId w:val="1"/>
  </w:num>
  <w:num w:numId="26">
    <w:abstractNumId w:val="0"/>
  </w:num>
  <w:num w:numId="27">
    <w:abstractNumId w:val="26"/>
  </w:num>
  <w:num w:numId="28">
    <w:abstractNumId w:val="27"/>
  </w:num>
  <w:num w:numId="29">
    <w:abstractNumId w:val="13"/>
  </w:num>
  <w:num w:numId="30">
    <w:abstractNumId w:val="15"/>
  </w:num>
  <w:num w:numId="31">
    <w:abstractNumId w:val="10"/>
  </w:num>
  <w:num w:numId="32">
    <w:abstractNumId w:val="17"/>
  </w:num>
  <w:num w:numId="33">
    <w:abstractNumId w:val="29"/>
  </w:num>
  <w:num w:numId="34">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proofState w:spelling="clean" w:grammar="clean"/>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Q0tzA2tTQwMDE3NjJU0lEKTi0uzszPAykwrgUAwGnvoSwAAAA="/>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1&lt;/HyperlinksVisible&gt;&lt;EnableBibliographyCategories&gt;0&lt;/EnableBibliographyCategories&gt;&lt;/ENLayout&gt;"/>
    <w:docVar w:name="EN.Libraries" w:val="&lt;Libraries&gt;&lt;item db-id=&quot;sapszvzzewstereep51pszdb0dd99dzzzpar&quot;&gt;Jurna Vokasi Reference&lt;record-ids&gt;&lt;item&gt;11&lt;/item&gt;&lt;item&gt;12&lt;/item&gt;&lt;item&gt;18&lt;/item&gt;&lt;item&gt;24&lt;/item&gt;&lt;item&gt;30&lt;/item&gt;&lt;/record-ids&gt;&lt;/item&gt;&lt;/Libraries&gt;"/>
  </w:docVars>
  <w:rsids>
    <w:rsidRoot w:val="00447B1A"/>
    <w:rsid w:val="000029B8"/>
    <w:rsid w:val="00005934"/>
    <w:rsid w:val="000130B5"/>
    <w:rsid w:val="00015833"/>
    <w:rsid w:val="00016563"/>
    <w:rsid w:val="00016B1B"/>
    <w:rsid w:val="00024B07"/>
    <w:rsid w:val="0003013E"/>
    <w:rsid w:val="00030EDD"/>
    <w:rsid w:val="00034C54"/>
    <w:rsid w:val="000422D3"/>
    <w:rsid w:val="000428C5"/>
    <w:rsid w:val="00045830"/>
    <w:rsid w:val="00050CF2"/>
    <w:rsid w:val="00055C14"/>
    <w:rsid w:val="00057A43"/>
    <w:rsid w:val="000626EE"/>
    <w:rsid w:val="000638D0"/>
    <w:rsid w:val="00067BD4"/>
    <w:rsid w:val="00072815"/>
    <w:rsid w:val="0007493B"/>
    <w:rsid w:val="00084903"/>
    <w:rsid w:val="00086E3B"/>
    <w:rsid w:val="00090A99"/>
    <w:rsid w:val="00094A92"/>
    <w:rsid w:val="000A000A"/>
    <w:rsid w:val="000A09D6"/>
    <w:rsid w:val="000A0DCF"/>
    <w:rsid w:val="000B0FCB"/>
    <w:rsid w:val="000B184C"/>
    <w:rsid w:val="000B40AD"/>
    <w:rsid w:val="000C4BFD"/>
    <w:rsid w:val="000D23D8"/>
    <w:rsid w:val="000D6516"/>
    <w:rsid w:val="000D789D"/>
    <w:rsid w:val="000E0D17"/>
    <w:rsid w:val="000E39E3"/>
    <w:rsid w:val="000E5369"/>
    <w:rsid w:val="000E55F2"/>
    <w:rsid w:val="000E5DBB"/>
    <w:rsid w:val="000F1E8B"/>
    <w:rsid w:val="00100E3E"/>
    <w:rsid w:val="0010266C"/>
    <w:rsid w:val="001032A1"/>
    <w:rsid w:val="001118BE"/>
    <w:rsid w:val="00121444"/>
    <w:rsid w:val="00123392"/>
    <w:rsid w:val="00125641"/>
    <w:rsid w:val="00143052"/>
    <w:rsid w:val="00144959"/>
    <w:rsid w:val="001463C0"/>
    <w:rsid w:val="00152C10"/>
    <w:rsid w:val="0015330D"/>
    <w:rsid w:val="001544FC"/>
    <w:rsid w:val="00157320"/>
    <w:rsid w:val="00162B0C"/>
    <w:rsid w:val="001674DB"/>
    <w:rsid w:val="00167EBF"/>
    <w:rsid w:val="00172B56"/>
    <w:rsid w:val="001751F2"/>
    <w:rsid w:val="00175405"/>
    <w:rsid w:val="00177278"/>
    <w:rsid w:val="0018015B"/>
    <w:rsid w:val="00180B9D"/>
    <w:rsid w:val="00193CA4"/>
    <w:rsid w:val="00195CEF"/>
    <w:rsid w:val="00196932"/>
    <w:rsid w:val="001973B1"/>
    <w:rsid w:val="001974BA"/>
    <w:rsid w:val="0019789E"/>
    <w:rsid w:val="001A1CD4"/>
    <w:rsid w:val="001A46B7"/>
    <w:rsid w:val="001A6BE3"/>
    <w:rsid w:val="001A7946"/>
    <w:rsid w:val="001B1F4E"/>
    <w:rsid w:val="001C2677"/>
    <w:rsid w:val="001D0722"/>
    <w:rsid w:val="001D0BFF"/>
    <w:rsid w:val="001D341C"/>
    <w:rsid w:val="001D4FD9"/>
    <w:rsid w:val="001D6DE6"/>
    <w:rsid w:val="001D7F8D"/>
    <w:rsid w:val="001E3F3F"/>
    <w:rsid w:val="001F01A5"/>
    <w:rsid w:val="001F0538"/>
    <w:rsid w:val="001F230F"/>
    <w:rsid w:val="001F4FFD"/>
    <w:rsid w:val="0020234D"/>
    <w:rsid w:val="00212F94"/>
    <w:rsid w:val="00213AD9"/>
    <w:rsid w:val="002147FA"/>
    <w:rsid w:val="00216A1F"/>
    <w:rsid w:val="002369E2"/>
    <w:rsid w:val="00243D08"/>
    <w:rsid w:val="00252915"/>
    <w:rsid w:val="00255BC2"/>
    <w:rsid w:val="00257CDB"/>
    <w:rsid w:val="0026441B"/>
    <w:rsid w:val="002675BA"/>
    <w:rsid w:val="002711EB"/>
    <w:rsid w:val="002724D3"/>
    <w:rsid w:val="00283051"/>
    <w:rsid w:val="00286F31"/>
    <w:rsid w:val="00293EB9"/>
    <w:rsid w:val="00297B43"/>
    <w:rsid w:val="002A008D"/>
    <w:rsid w:val="002A7859"/>
    <w:rsid w:val="002B3FFD"/>
    <w:rsid w:val="002C12D6"/>
    <w:rsid w:val="002C24A5"/>
    <w:rsid w:val="002C2CE9"/>
    <w:rsid w:val="002C5501"/>
    <w:rsid w:val="002D2BB5"/>
    <w:rsid w:val="002E019B"/>
    <w:rsid w:val="002E64CA"/>
    <w:rsid w:val="002E7124"/>
    <w:rsid w:val="002F16FE"/>
    <w:rsid w:val="002F267A"/>
    <w:rsid w:val="002F2930"/>
    <w:rsid w:val="002F29D0"/>
    <w:rsid w:val="002F5578"/>
    <w:rsid w:val="002F7336"/>
    <w:rsid w:val="002F7626"/>
    <w:rsid w:val="00303148"/>
    <w:rsid w:val="00310CAB"/>
    <w:rsid w:val="00320BE0"/>
    <w:rsid w:val="003218B6"/>
    <w:rsid w:val="00323B8F"/>
    <w:rsid w:val="00327E33"/>
    <w:rsid w:val="003306CC"/>
    <w:rsid w:val="00332E40"/>
    <w:rsid w:val="00333F60"/>
    <w:rsid w:val="00334589"/>
    <w:rsid w:val="00341195"/>
    <w:rsid w:val="003411C6"/>
    <w:rsid w:val="00350C2D"/>
    <w:rsid w:val="00351721"/>
    <w:rsid w:val="0036118C"/>
    <w:rsid w:val="00361A25"/>
    <w:rsid w:val="003665D2"/>
    <w:rsid w:val="00371250"/>
    <w:rsid w:val="0037127F"/>
    <w:rsid w:val="00376FCC"/>
    <w:rsid w:val="00384BB6"/>
    <w:rsid w:val="003906E9"/>
    <w:rsid w:val="00390717"/>
    <w:rsid w:val="00391DBA"/>
    <w:rsid w:val="00394770"/>
    <w:rsid w:val="00394FC8"/>
    <w:rsid w:val="00397DE4"/>
    <w:rsid w:val="003A3CBE"/>
    <w:rsid w:val="003B3864"/>
    <w:rsid w:val="003B5269"/>
    <w:rsid w:val="003B5E07"/>
    <w:rsid w:val="003B6497"/>
    <w:rsid w:val="003D1C8C"/>
    <w:rsid w:val="003E606F"/>
    <w:rsid w:val="003F1F12"/>
    <w:rsid w:val="003F4A53"/>
    <w:rsid w:val="003F7552"/>
    <w:rsid w:val="00400E77"/>
    <w:rsid w:val="00401460"/>
    <w:rsid w:val="00414336"/>
    <w:rsid w:val="00415B42"/>
    <w:rsid w:val="00415ED3"/>
    <w:rsid w:val="004162E4"/>
    <w:rsid w:val="00417531"/>
    <w:rsid w:val="00421D83"/>
    <w:rsid w:val="00427CBD"/>
    <w:rsid w:val="00430A11"/>
    <w:rsid w:val="0043492E"/>
    <w:rsid w:val="004362FD"/>
    <w:rsid w:val="00440CF9"/>
    <w:rsid w:val="004436AE"/>
    <w:rsid w:val="00443F25"/>
    <w:rsid w:val="0044690C"/>
    <w:rsid w:val="00447B1A"/>
    <w:rsid w:val="00454B78"/>
    <w:rsid w:val="004624C1"/>
    <w:rsid w:val="00463BCB"/>
    <w:rsid w:val="00467F46"/>
    <w:rsid w:val="0047198E"/>
    <w:rsid w:val="004723E4"/>
    <w:rsid w:val="00473529"/>
    <w:rsid w:val="004872CF"/>
    <w:rsid w:val="00487F56"/>
    <w:rsid w:val="0049442A"/>
    <w:rsid w:val="004945C3"/>
    <w:rsid w:val="00494E88"/>
    <w:rsid w:val="00495094"/>
    <w:rsid w:val="00497C3E"/>
    <w:rsid w:val="004A313D"/>
    <w:rsid w:val="004A61A2"/>
    <w:rsid w:val="004C017D"/>
    <w:rsid w:val="004C1A3F"/>
    <w:rsid w:val="004C2A94"/>
    <w:rsid w:val="004D02B7"/>
    <w:rsid w:val="004D29B9"/>
    <w:rsid w:val="004D77AA"/>
    <w:rsid w:val="004E02DA"/>
    <w:rsid w:val="004E4A67"/>
    <w:rsid w:val="004E4DFC"/>
    <w:rsid w:val="004E517E"/>
    <w:rsid w:val="004F1EA2"/>
    <w:rsid w:val="004F59A5"/>
    <w:rsid w:val="00501815"/>
    <w:rsid w:val="005034E2"/>
    <w:rsid w:val="00510D20"/>
    <w:rsid w:val="00516A0B"/>
    <w:rsid w:val="00523EDF"/>
    <w:rsid w:val="0052621A"/>
    <w:rsid w:val="00527F78"/>
    <w:rsid w:val="00530F62"/>
    <w:rsid w:val="00544F21"/>
    <w:rsid w:val="00553C6C"/>
    <w:rsid w:val="00556E5F"/>
    <w:rsid w:val="00557A09"/>
    <w:rsid w:val="0056035C"/>
    <w:rsid w:val="005614A2"/>
    <w:rsid w:val="00563E66"/>
    <w:rsid w:val="00567CED"/>
    <w:rsid w:val="00583796"/>
    <w:rsid w:val="005974FE"/>
    <w:rsid w:val="00597D03"/>
    <w:rsid w:val="005A417A"/>
    <w:rsid w:val="005B39DA"/>
    <w:rsid w:val="005B5DDE"/>
    <w:rsid w:val="005C260E"/>
    <w:rsid w:val="005D243D"/>
    <w:rsid w:val="005E15B3"/>
    <w:rsid w:val="005E57AA"/>
    <w:rsid w:val="005F4A7E"/>
    <w:rsid w:val="005F6C4B"/>
    <w:rsid w:val="005F6C5D"/>
    <w:rsid w:val="00602F52"/>
    <w:rsid w:val="00607940"/>
    <w:rsid w:val="00612A72"/>
    <w:rsid w:val="00614D95"/>
    <w:rsid w:val="0061698C"/>
    <w:rsid w:val="00624B48"/>
    <w:rsid w:val="00625D3F"/>
    <w:rsid w:val="00626699"/>
    <w:rsid w:val="00626A16"/>
    <w:rsid w:val="00626A40"/>
    <w:rsid w:val="00626B9D"/>
    <w:rsid w:val="00626C77"/>
    <w:rsid w:val="006403F7"/>
    <w:rsid w:val="00640A1C"/>
    <w:rsid w:val="006424DF"/>
    <w:rsid w:val="00642C0A"/>
    <w:rsid w:val="0064344A"/>
    <w:rsid w:val="006453A6"/>
    <w:rsid w:val="00654CA2"/>
    <w:rsid w:val="00663297"/>
    <w:rsid w:val="006658A1"/>
    <w:rsid w:val="00667296"/>
    <w:rsid w:val="00667C7E"/>
    <w:rsid w:val="0067276E"/>
    <w:rsid w:val="0067496E"/>
    <w:rsid w:val="00676259"/>
    <w:rsid w:val="006801E6"/>
    <w:rsid w:val="00683A2C"/>
    <w:rsid w:val="00686E4E"/>
    <w:rsid w:val="00691BEF"/>
    <w:rsid w:val="006A0EB1"/>
    <w:rsid w:val="006A265E"/>
    <w:rsid w:val="006A3A11"/>
    <w:rsid w:val="006A5DC7"/>
    <w:rsid w:val="006A5E68"/>
    <w:rsid w:val="006B1945"/>
    <w:rsid w:val="006B7250"/>
    <w:rsid w:val="006C1A2F"/>
    <w:rsid w:val="006C2AA5"/>
    <w:rsid w:val="006C54DC"/>
    <w:rsid w:val="006C5B2A"/>
    <w:rsid w:val="006D1706"/>
    <w:rsid w:val="006D4499"/>
    <w:rsid w:val="006E4264"/>
    <w:rsid w:val="006F44F7"/>
    <w:rsid w:val="0070037C"/>
    <w:rsid w:val="007032FF"/>
    <w:rsid w:val="007147D7"/>
    <w:rsid w:val="00723503"/>
    <w:rsid w:val="0073020E"/>
    <w:rsid w:val="00733AC1"/>
    <w:rsid w:val="0074570D"/>
    <w:rsid w:val="00746CDF"/>
    <w:rsid w:val="00751FDC"/>
    <w:rsid w:val="00752C13"/>
    <w:rsid w:val="00754F6A"/>
    <w:rsid w:val="00755FC5"/>
    <w:rsid w:val="0075609B"/>
    <w:rsid w:val="00756AD6"/>
    <w:rsid w:val="00764997"/>
    <w:rsid w:val="00764D3F"/>
    <w:rsid w:val="00775198"/>
    <w:rsid w:val="00780236"/>
    <w:rsid w:val="00780806"/>
    <w:rsid w:val="00785B04"/>
    <w:rsid w:val="007906DB"/>
    <w:rsid w:val="007A0883"/>
    <w:rsid w:val="007A268C"/>
    <w:rsid w:val="007B14FA"/>
    <w:rsid w:val="007B7C1C"/>
    <w:rsid w:val="007C0E4B"/>
    <w:rsid w:val="007C6A65"/>
    <w:rsid w:val="007D159A"/>
    <w:rsid w:val="007D4AD2"/>
    <w:rsid w:val="007E0D4E"/>
    <w:rsid w:val="007E1D12"/>
    <w:rsid w:val="007E45D5"/>
    <w:rsid w:val="007F3069"/>
    <w:rsid w:val="007F3D6B"/>
    <w:rsid w:val="007F5275"/>
    <w:rsid w:val="00801E80"/>
    <w:rsid w:val="00804B7E"/>
    <w:rsid w:val="008064AE"/>
    <w:rsid w:val="0080726E"/>
    <w:rsid w:val="008233FC"/>
    <w:rsid w:val="00824F2F"/>
    <w:rsid w:val="008262A7"/>
    <w:rsid w:val="00830C5D"/>
    <w:rsid w:val="00830CF7"/>
    <w:rsid w:val="00830F5C"/>
    <w:rsid w:val="0083394B"/>
    <w:rsid w:val="00835089"/>
    <w:rsid w:val="008425AF"/>
    <w:rsid w:val="00847D79"/>
    <w:rsid w:val="008502D6"/>
    <w:rsid w:val="00853F73"/>
    <w:rsid w:val="008560E4"/>
    <w:rsid w:val="00860595"/>
    <w:rsid w:val="00861B56"/>
    <w:rsid w:val="00863E5C"/>
    <w:rsid w:val="008647B9"/>
    <w:rsid w:val="00876178"/>
    <w:rsid w:val="00882220"/>
    <w:rsid w:val="008834FF"/>
    <w:rsid w:val="008850B7"/>
    <w:rsid w:val="00887E50"/>
    <w:rsid w:val="008A46C2"/>
    <w:rsid w:val="008B32AD"/>
    <w:rsid w:val="008B3799"/>
    <w:rsid w:val="008C4C7B"/>
    <w:rsid w:val="008D1C45"/>
    <w:rsid w:val="008D5924"/>
    <w:rsid w:val="008D6DC4"/>
    <w:rsid w:val="008E04F5"/>
    <w:rsid w:val="008E2296"/>
    <w:rsid w:val="008E33C0"/>
    <w:rsid w:val="008E52E3"/>
    <w:rsid w:val="008E565D"/>
    <w:rsid w:val="008F138D"/>
    <w:rsid w:val="00907DAC"/>
    <w:rsid w:val="009128C1"/>
    <w:rsid w:val="009142C8"/>
    <w:rsid w:val="009142F7"/>
    <w:rsid w:val="00921488"/>
    <w:rsid w:val="00923F07"/>
    <w:rsid w:val="009275A2"/>
    <w:rsid w:val="009302B7"/>
    <w:rsid w:val="009317ED"/>
    <w:rsid w:val="00932D8D"/>
    <w:rsid w:val="00933A08"/>
    <w:rsid w:val="00934717"/>
    <w:rsid w:val="009367D6"/>
    <w:rsid w:val="00940533"/>
    <w:rsid w:val="00953045"/>
    <w:rsid w:val="009667DD"/>
    <w:rsid w:val="00971AEE"/>
    <w:rsid w:val="0097251A"/>
    <w:rsid w:val="009727C4"/>
    <w:rsid w:val="00972E1D"/>
    <w:rsid w:val="00977DD3"/>
    <w:rsid w:val="0098114C"/>
    <w:rsid w:val="009824AD"/>
    <w:rsid w:val="009847EF"/>
    <w:rsid w:val="009964AC"/>
    <w:rsid w:val="00997E49"/>
    <w:rsid w:val="00997EFE"/>
    <w:rsid w:val="009A4D5A"/>
    <w:rsid w:val="009B05DA"/>
    <w:rsid w:val="009B11CB"/>
    <w:rsid w:val="009B3661"/>
    <w:rsid w:val="009B4045"/>
    <w:rsid w:val="009B4F2A"/>
    <w:rsid w:val="009C50FC"/>
    <w:rsid w:val="009C6B8E"/>
    <w:rsid w:val="009C7EBB"/>
    <w:rsid w:val="009D2A28"/>
    <w:rsid w:val="009D3CCB"/>
    <w:rsid w:val="009D45E5"/>
    <w:rsid w:val="009E22AD"/>
    <w:rsid w:val="009E5937"/>
    <w:rsid w:val="009E5C24"/>
    <w:rsid w:val="009E60D0"/>
    <w:rsid w:val="009E680A"/>
    <w:rsid w:val="009E7114"/>
    <w:rsid w:val="009F3223"/>
    <w:rsid w:val="009F338B"/>
    <w:rsid w:val="009F4648"/>
    <w:rsid w:val="009F564D"/>
    <w:rsid w:val="00A07F7F"/>
    <w:rsid w:val="00A12C04"/>
    <w:rsid w:val="00A2545D"/>
    <w:rsid w:val="00A276A7"/>
    <w:rsid w:val="00A32007"/>
    <w:rsid w:val="00A33EFC"/>
    <w:rsid w:val="00A3626D"/>
    <w:rsid w:val="00A516E7"/>
    <w:rsid w:val="00A5181C"/>
    <w:rsid w:val="00A51D84"/>
    <w:rsid w:val="00A55665"/>
    <w:rsid w:val="00A5706D"/>
    <w:rsid w:val="00A61370"/>
    <w:rsid w:val="00A6496B"/>
    <w:rsid w:val="00A72317"/>
    <w:rsid w:val="00A77DEB"/>
    <w:rsid w:val="00A821C1"/>
    <w:rsid w:val="00A834A7"/>
    <w:rsid w:val="00A875DB"/>
    <w:rsid w:val="00A93408"/>
    <w:rsid w:val="00A95EB8"/>
    <w:rsid w:val="00AA22D1"/>
    <w:rsid w:val="00AA24EE"/>
    <w:rsid w:val="00AA27B8"/>
    <w:rsid w:val="00AA509F"/>
    <w:rsid w:val="00AA63F4"/>
    <w:rsid w:val="00AB12FF"/>
    <w:rsid w:val="00AB1F34"/>
    <w:rsid w:val="00AB5C86"/>
    <w:rsid w:val="00AB76A6"/>
    <w:rsid w:val="00AB7A45"/>
    <w:rsid w:val="00AC0B12"/>
    <w:rsid w:val="00AC53C9"/>
    <w:rsid w:val="00AD0856"/>
    <w:rsid w:val="00AE179A"/>
    <w:rsid w:val="00AE4387"/>
    <w:rsid w:val="00AF2DE5"/>
    <w:rsid w:val="00AF65FA"/>
    <w:rsid w:val="00AF6EC8"/>
    <w:rsid w:val="00B02017"/>
    <w:rsid w:val="00B02184"/>
    <w:rsid w:val="00B02712"/>
    <w:rsid w:val="00B05D64"/>
    <w:rsid w:val="00B07172"/>
    <w:rsid w:val="00B11455"/>
    <w:rsid w:val="00B17274"/>
    <w:rsid w:val="00B22D18"/>
    <w:rsid w:val="00B256D0"/>
    <w:rsid w:val="00B309FD"/>
    <w:rsid w:val="00B3417A"/>
    <w:rsid w:val="00B3519D"/>
    <w:rsid w:val="00B35EA6"/>
    <w:rsid w:val="00B40F8A"/>
    <w:rsid w:val="00B410F3"/>
    <w:rsid w:val="00B444FC"/>
    <w:rsid w:val="00B450D7"/>
    <w:rsid w:val="00B62FE6"/>
    <w:rsid w:val="00B66BF7"/>
    <w:rsid w:val="00B754E8"/>
    <w:rsid w:val="00B76E09"/>
    <w:rsid w:val="00B91109"/>
    <w:rsid w:val="00B914B0"/>
    <w:rsid w:val="00B955FC"/>
    <w:rsid w:val="00BA2743"/>
    <w:rsid w:val="00BA2D33"/>
    <w:rsid w:val="00BA662E"/>
    <w:rsid w:val="00BA692E"/>
    <w:rsid w:val="00BA6C0E"/>
    <w:rsid w:val="00BB2F0D"/>
    <w:rsid w:val="00BC0E13"/>
    <w:rsid w:val="00BC5583"/>
    <w:rsid w:val="00BC6F44"/>
    <w:rsid w:val="00BD78FA"/>
    <w:rsid w:val="00BE45E5"/>
    <w:rsid w:val="00BF0686"/>
    <w:rsid w:val="00BF5AA2"/>
    <w:rsid w:val="00BF5E94"/>
    <w:rsid w:val="00BF6B52"/>
    <w:rsid w:val="00C05EEA"/>
    <w:rsid w:val="00C138BF"/>
    <w:rsid w:val="00C16DE7"/>
    <w:rsid w:val="00C17E6B"/>
    <w:rsid w:val="00C20581"/>
    <w:rsid w:val="00C25BA1"/>
    <w:rsid w:val="00C404C9"/>
    <w:rsid w:val="00C50A77"/>
    <w:rsid w:val="00C577F4"/>
    <w:rsid w:val="00C60145"/>
    <w:rsid w:val="00C61C6C"/>
    <w:rsid w:val="00C73320"/>
    <w:rsid w:val="00C74EA4"/>
    <w:rsid w:val="00C7694F"/>
    <w:rsid w:val="00C93A67"/>
    <w:rsid w:val="00C95CFA"/>
    <w:rsid w:val="00CA322A"/>
    <w:rsid w:val="00CA3573"/>
    <w:rsid w:val="00CB7D96"/>
    <w:rsid w:val="00CC6713"/>
    <w:rsid w:val="00CD6135"/>
    <w:rsid w:val="00CE0C30"/>
    <w:rsid w:val="00CE237B"/>
    <w:rsid w:val="00CE3A4B"/>
    <w:rsid w:val="00CE4ABC"/>
    <w:rsid w:val="00CE59C7"/>
    <w:rsid w:val="00CE617C"/>
    <w:rsid w:val="00CE6505"/>
    <w:rsid w:val="00CF234D"/>
    <w:rsid w:val="00D073FD"/>
    <w:rsid w:val="00D10314"/>
    <w:rsid w:val="00D1220E"/>
    <w:rsid w:val="00D12E34"/>
    <w:rsid w:val="00D15448"/>
    <w:rsid w:val="00D22672"/>
    <w:rsid w:val="00D25C0C"/>
    <w:rsid w:val="00D26790"/>
    <w:rsid w:val="00D27CF4"/>
    <w:rsid w:val="00D31F0F"/>
    <w:rsid w:val="00D32F65"/>
    <w:rsid w:val="00D34489"/>
    <w:rsid w:val="00D52045"/>
    <w:rsid w:val="00D53B68"/>
    <w:rsid w:val="00D54186"/>
    <w:rsid w:val="00D55CD7"/>
    <w:rsid w:val="00D57F6E"/>
    <w:rsid w:val="00D621A4"/>
    <w:rsid w:val="00D62A07"/>
    <w:rsid w:val="00D63051"/>
    <w:rsid w:val="00D71ACF"/>
    <w:rsid w:val="00D7336D"/>
    <w:rsid w:val="00D842F2"/>
    <w:rsid w:val="00D8492F"/>
    <w:rsid w:val="00D84E5D"/>
    <w:rsid w:val="00D8708A"/>
    <w:rsid w:val="00D978E4"/>
    <w:rsid w:val="00DA1C01"/>
    <w:rsid w:val="00DB193A"/>
    <w:rsid w:val="00DB1FDC"/>
    <w:rsid w:val="00DB45F5"/>
    <w:rsid w:val="00DB7D35"/>
    <w:rsid w:val="00DC59BD"/>
    <w:rsid w:val="00DD250D"/>
    <w:rsid w:val="00DD3A2C"/>
    <w:rsid w:val="00DD6EAC"/>
    <w:rsid w:val="00DE033C"/>
    <w:rsid w:val="00DE4F85"/>
    <w:rsid w:val="00DE66E4"/>
    <w:rsid w:val="00DE6CE2"/>
    <w:rsid w:val="00DF1C8C"/>
    <w:rsid w:val="00E0007C"/>
    <w:rsid w:val="00E02D94"/>
    <w:rsid w:val="00E11046"/>
    <w:rsid w:val="00E1301D"/>
    <w:rsid w:val="00E15047"/>
    <w:rsid w:val="00E22F99"/>
    <w:rsid w:val="00E243AB"/>
    <w:rsid w:val="00E31A2E"/>
    <w:rsid w:val="00E345AB"/>
    <w:rsid w:val="00E4291B"/>
    <w:rsid w:val="00E44F96"/>
    <w:rsid w:val="00E452A0"/>
    <w:rsid w:val="00E52705"/>
    <w:rsid w:val="00E52987"/>
    <w:rsid w:val="00E551EC"/>
    <w:rsid w:val="00E6576B"/>
    <w:rsid w:val="00E678DF"/>
    <w:rsid w:val="00E75D06"/>
    <w:rsid w:val="00E81E21"/>
    <w:rsid w:val="00EA635D"/>
    <w:rsid w:val="00EA7F1A"/>
    <w:rsid w:val="00EB0DB7"/>
    <w:rsid w:val="00EB54D9"/>
    <w:rsid w:val="00EC451B"/>
    <w:rsid w:val="00EC6667"/>
    <w:rsid w:val="00EC6AB1"/>
    <w:rsid w:val="00ED030A"/>
    <w:rsid w:val="00ED1030"/>
    <w:rsid w:val="00ED5118"/>
    <w:rsid w:val="00EE27E1"/>
    <w:rsid w:val="00EE2F2F"/>
    <w:rsid w:val="00EF4A94"/>
    <w:rsid w:val="00F05194"/>
    <w:rsid w:val="00F07740"/>
    <w:rsid w:val="00F14282"/>
    <w:rsid w:val="00F24A5F"/>
    <w:rsid w:val="00F37EDB"/>
    <w:rsid w:val="00F40BAB"/>
    <w:rsid w:val="00F44E82"/>
    <w:rsid w:val="00F46E4B"/>
    <w:rsid w:val="00F47937"/>
    <w:rsid w:val="00F53719"/>
    <w:rsid w:val="00F705CF"/>
    <w:rsid w:val="00F727A8"/>
    <w:rsid w:val="00F738F7"/>
    <w:rsid w:val="00F800BC"/>
    <w:rsid w:val="00F801B7"/>
    <w:rsid w:val="00F80E7F"/>
    <w:rsid w:val="00F92B8E"/>
    <w:rsid w:val="00F94AA9"/>
    <w:rsid w:val="00F95D97"/>
    <w:rsid w:val="00FA257A"/>
    <w:rsid w:val="00FA3389"/>
    <w:rsid w:val="00FA69C6"/>
    <w:rsid w:val="00FB1F28"/>
    <w:rsid w:val="00FB2448"/>
    <w:rsid w:val="00FC05A2"/>
    <w:rsid w:val="00FC264D"/>
    <w:rsid w:val="00FC3E92"/>
    <w:rsid w:val="00FD267D"/>
    <w:rsid w:val="00FD5081"/>
    <w:rsid w:val="00FE03AA"/>
    <w:rsid w:val="00FE360E"/>
    <w:rsid w:val="00FE433F"/>
    <w:rsid w:val="00FE49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AB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AA9"/>
    <w:rPr>
      <w:sz w:val="24"/>
      <w:szCs w:val="24"/>
      <w:lang w:val="id-ID"/>
    </w:rPr>
  </w:style>
  <w:style w:type="paragraph" w:styleId="Heading1">
    <w:name w:val="heading 1"/>
    <w:basedOn w:val="Normal"/>
    <w:next w:val="Normal"/>
    <w:link w:val="Heading1Char"/>
    <w:uiPriority w:val="9"/>
    <w:qFormat/>
    <w:rsid w:val="00C73320"/>
    <w:pPr>
      <w:keepNext/>
      <w:keepLines/>
      <w:numPr>
        <w:numId w:val="1"/>
      </w:numPr>
      <w:spacing w:before="240"/>
      <w:jc w:val="both"/>
      <w:outlineLvl w:val="0"/>
    </w:pPr>
    <w:rPr>
      <w:b/>
      <w:szCs w:val="32"/>
    </w:rPr>
  </w:style>
  <w:style w:type="paragraph" w:styleId="Heading2">
    <w:name w:val="heading 2"/>
    <w:basedOn w:val="Normal"/>
    <w:next w:val="Normal"/>
    <w:link w:val="Heading2Char"/>
    <w:uiPriority w:val="9"/>
    <w:unhideWhenUsed/>
    <w:qFormat/>
    <w:rsid w:val="000D23D8"/>
    <w:pPr>
      <w:keepNext/>
      <w:keepLines/>
      <w:numPr>
        <w:ilvl w:val="1"/>
        <w:numId w:val="1"/>
      </w:numPr>
      <w:spacing w:before="40"/>
      <w:jc w:val="both"/>
      <w:outlineLvl w:val="1"/>
    </w:pPr>
    <w:rPr>
      <w:rFonts w:ascii="Garamond" w:hAnsi="Garamond"/>
      <w:b/>
      <w:szCs w:val="26"/>
    </w:rPr>
  </w:style>
  <w:style w:type="paragraph" w:styleId="Heading3">
    <w:name w:val="heading 3"/>
    <w:basedOn w:val="Normal"/>
    <w:next w:val="Normal"/>
    <w:link w:val="Heading3Char"/>
    <w:uiPriority w:val="9"/>
    <w:unhideWhenUsed/>
    <w:qFormat/>
    <w:rsid w:val="000D23D8"/>
    <w:pPr>
      <w:keepNext/>
      <w:keepLines/>
      <w:numPr>
        <w:ilvl w:val="2"/>
        <w:numId w:val="1"/>
      </w:numPr>
      <w:spacing w:before="40"/>
      <w:jc w:val="both"/>
      <w:outlineLvl w:val="2"/>
    </w:pPr>
    <w:rPr>
      <w:rFonts w:ascii="Garamond" w:hAnsi="Garamond"/>
      <w:b/>
    </w:rPr>
  </w:style>
  <w:style w:type="paragraph" w:styleId="Heading4">
    <w:name w:val="heading 4"/>
    <w:basedOn w:val="Normal"/>
    <w:next w:val="Normal"/>
    <w:link w:val="Heading4Char"/>
    <w:uiPriority w:val="9"/>
    <w:semiHidden/>
    <w:unhideWhenUsed/>
    <w:qFormat/>
    <w:rsid w:val="007147D7"/>
    <w:pPr>
      <w:keepNext/>
      <w:keepLines/>
      <w:numPr>
        <w:ilvl w:val="3"/>
        <w:numId w:val="1"/>
      </w:numPr>
      <w:spacing w:before="40"/>
      <w:outlineLvl w:val="3"/>
    </w:pPr>
    <w:rPr>
      <w:rFonts w:ascii="Cambria" w:hAnsi="Cambria"/>
      <w:i/>
      <w:iCs/>
      <w:color w:val="365F91"/>
    </w:rPr>
  </w:style>
  <w:style w:type="paragraph" w:styleId="Heading5">
    <w:name w:val="heading 5"/>
    <w:basedOn w:val="Normal"/>
    <w:next w:val="Normal"/>
    <w:link w:val="Heading5Char"/>
    <w:uiPriority w:val="9"/>
    <w:semiHidden/>
    <w:unhideWhenUsed/>
    <w:qFormat/>
    <w:rsid w:val="007147D7"/>
    <w:pPr>
      <w:keepNext/>
      <w:keepLines/>
      <w:numPr>
        <w:ilvl w:val="4"/>
        <w:numId w:val="1"/>
      </w:numPr>
      <w:spacing w:before="40"/>
      <w:outlineLvl w:val="4"/>
    </w:pPr>
    <w:rPr>
      <w:rFonts w:ascii="Cambria" w:hAnsi="Cambria"/>
      <w:color w:val="365F91"/>
    </w:rPr>
  </w:style>
  <w:style w:type="paragraph" w:styleId="Heading6">
    <w:name w:val="heading 6"/>
    <w:basedOn w:val="Normal"/>
    <w:next w:val="Normal"/>
    <w:link w:val="Heading6Char"/>
    <w:uiPriority w:val="9"/>
    <w:semiHidden/>
    <w:unhideWhenUsed/>
    <w:qFormat/>
    <w:rsid w:val="007147D7"/>
    <w:pPr>
      <w:keepNext/>
      <w:keepLines/>
      <w:numPr>
        <w:ilvl w:val="5"/>
        <w:numId w:val="1"/>
      </w:numPr>
      <w:spacing w:before="40"/>
      <w:outlineLvl w:val="5"/>
    </w:pPr>
    <w:rPr>
      <w:rFonts w:ascii="Cambria" w:hAnsi="Cambria"/>
      <w:color w:val="243F60"/>
    </w:rPr>
  </w:style>
  <w:style w:type="paragraph" w:styleId="Heading7">
    <w:name w:val="heading 7"/>
    <w:basedOn w:val="Normal"/>
    <w:next w:val="Normal"/>
    <w:link w:val="Heading7Char"/>
    <w:uiPriority w:val="99"/>
    <w:qFormat/>
    <w:rsid w:val="00F94AA9"/>
    <w:pPr>
      <w:numPr>
        <w:ilvl w:val="6"/>
        <w:numId w:val="1"/>
      </w:numPr>
      <w:spacing w:before="240" w:after="60"/>
      <w:outlineLvl w:val="6"/>
    </w:pPr>
  </w:style>
  <w:style w:type="paragraph" w:styleId="Heading8">
    <w:name w:val="heading 8"/>
    <w:basedOn w:val="Normal"/>
    <w:next w:val="Normal"/>
    <w:link w:val="Heading8Char"/>
    <w:uiPriority w:val="9"/>
    <w:semiHidden/>
    <w:unhideWhenUsed/>
    <w:qFormat/>
    <w:rsid w:val="007147D7"/>
    <w:pPr>
      <w:keepNext/>
      <w:keepLines/>
      <w:numPr>
        <w:ilvl w:val="7"/>
        <w:numId w:val="1"/>
      </w:numPr>
      <w:spacing w:before="40"/>
      <w:outlineLvl w:val="7"/>
    </w:pPr>
    <w:rPr>
      <w:rFonts w:ascii="Cambria" w:hAnsi="Cambria"/>
      <w:color w:val="272727"/>
      <w:sz w:val="21"/>
      <w:szCs w:val="21"/>
    </w:rPr>
  </w:style>
  <w:style w:type="paragraph" w:styleId="Heading9">
    <w:name w:val="heading 9"/>
    <w:basedOn w:val="Normal"/>
    <w:next w:val="Normal"/>
    <w:link w:val="Heading9Char"/>
    <w:uiPriority w:val="9"/>
    <w:semiHidden/>
    <w:unhideWhenUsed/>
    <w:qFormat/>
    <w:rsid w:val="007147D7"/>
    <w:pPr>
      <w:keepNext/>
      <w:keepLines/>
      <w:numPr>
        <w:ilvl w:val="8"/>
        <w:numId w:val="1"/>
      </w:numPr>
      <w:spacing w:before="40"/>
      <w:outlineLvl w:val="8"/>
    </w:pPr>
    <w:rPr>
      <w:rFonts w:ascii="Cambria"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73320"/>
    <w:rPr>
      <w:rFonts w:eastAsia="Times New Roman"/>
      <w:b/>
      <w:szCs w:val="32"/>
      <w:lang w:eastAsia="en-US"/>
    </w:rPr>
  </w:style>
  <w:style w:type="character" w:customStyle="1" w:styleId="Heading2Char">
    <w:name w:val="Heading 2 Char"/>
    <w:basedOn w:val="DefaultParagraphFont"/>
    <w:link w:val="Heading2"/>
    <w:uiPriority w:val="9"/>
    <w:locked/>
    <w:rsid w:val="000D23D8"/>
    <w:rPr>
      <w:rFonts w:ascii="Garamond" w:eastAsia="Times New Roman" w:hAnsi="Garamond"/>
      <w:b/>
      <w:szCs w:val="26"/>
      <w:lang w:eastAsia="en-US"/>
    </w:rPr>
  </w:style>
  <w:style w:type="character" w:customStyle="1" w:styleId="Heading3Char">
    <w:name w:val="Heading 3 Char"/>
    <w:basedOn w:val="DefaultParagraphFont"/>
    <w:link w:val="Heading3"/>
    <w:uiPriority w:val="9"/>
    <w:locked/>
    <w:rsid w:val="000D23D8"/>
    <w:rPr>
      <w:rFonts w:ascii="Garamond" w:eastAsia="Times New Roman" w:hAnsi="Garamond"/>
      <w:b/>
      <w:lang w:eastAsia="en-US"/>
    </w:rPr>
  </w:style>
  <w:style w:type="character" w:customStyle="1" w:styleId="Heading4Char">
    <w:name w:val="Heading 4 Char"/>
    <w:basedOn w:val="DefaultParagraphFont"/>
    <w:link w:val="Heading4"/>
    <w:uiPriority w:val="9"/>
    <w:semiHidden/>
    <w:locked/>
    <w:rsid w:val="007147D7"/>
    <w:rPr>
      <w:rFonts w:ascii="Cambria" w:eastAsia="Times New Roman" w:hAnsi="Cambria"/>
      <w:i/>
      <w:iCs/>
      <w:color w:val="365F91"/>
      <w:lang w:eastAsia="en-US"/>
    </w:rPr>
  </w:style>
  <w:style w:type="character" w:customStyle="1" w:styleId="Heading5Char">
    <w:name w:val="Heading 5 Char"/>
    <w:basedOn w:val="DefaultParagraphFont"/>
    <w:link w:val="Heading5"/>
    <w:uiPriority w:val="9"/>
    <w:semiHidden/>
    <w:locked/>
    <w:rsid w:val="007147D7"/>
    <w:rPr>
      <w:rFonts w:ascii="Cambria" w:eastAsia="Times New Roman" w:hAnsi="Cambria"/>
      <w:color w:val="365F91"/>
      <w:lang w:eastAsia="en-US"/>
    </w:rPr>
  </w:style>
  <w:style w:type="character" w:customStyle="1" w:styleId="Heading6Char">
    <w:name w:val="Heading 6 Char"/>
    <w:basedOn w:val="DefaultParagraphFont"/>
    <w:link w:val="Heading6"/>
    <w:uiPriority w:val="9"/>
    <w:semiHidden/>
    <w:locked/>
    <w:rsid w:val="007147D7"/>
    <w:rPr>
      <w:rFonts w:ascii="Cambria" w:eastAsia="Times New Roman" w:hAnsi="Cambria"/>
      <w:color w:val="243F60"/>
      <w:lang w:eastAsia="en-US"/>
    </w:rPr>
  </w:style>
  <w:style w:type="character" w:customStyle="1" w:styleId="Heading7Char">
    <w:name w:val="Heading 7 Char"/>
    <w:basedOn w:val="DefaultParagraphFont"/>
    <w:link w:val="Heading7"/>
    <w:uiPriority w:val="99"/>
    <w:locked/>
    <w:rsid w:val="00F94AA9"/>
    <w:rPr>
      <w:lang w:eastAsia="en-US"/>
    </w:rPr>
  </w:style>
  <w:style w:type="character" w:customStyle="1" w:styleId="Heading8Char">
    <w:name w:val="Heading 8 Char"/>
    <w:basedOn w:val="DefaultParagraphFont"/>
    <w:link w:val="Heading8"/>
    <w:uiPriority w:val="9"/>
    <w:semiHidden/>
    <w:locked/>
    <w:rsid w:val="007147D7"/>
    <w:rPr>
      <w:rFonts w:ascii="Cambria" w:eastAsia="Times New Roman" w:hAnsi="Cambria"/>
      <w:color w:val="272727"/>
      <w:sz w:val="21"/>
      <w:szCs w:val="21"/>
      <w:lang w:eastAsia="en-US"/>
    </w:rPr>
  </w:style>
  <w:style w:type="character" w:customStyle="1" w:styleId="Heading9Char">
    <w:name w:val="Heading 9 Char"/>
    <w:basedOn w:val="DefaultParagraphFont"/>
    <w:link w:val="Heading9"/>
    <w:uiPriority w:val="9"/>
    <w:semiHidden/>
    <w:locked/>
    <w:rsid w:val="007147D7"/>
    <w:rPr>
      <w:rFonts w:ascii="Cambria" w:eastAsia="Times New Roman" w:hAnsi="Cambria"/>
      <w:i/>
      <w:iCs/>
      <w:color w:val="272727"/>
      <w:sz w:val="21"/>
      <w:szCs w:val="21"/>
      <w:lang w:eastAsia="en-US"/>
    </w:rPr>
  </w:style>
  <w:style w:type="paragraph" w:styleId="ListParagraph">
    <w:name w:val="List Paragraph"/>
    <w:basedOn w:val="Normal"/>
    <w:uiPriority w:val="34"/>
    <w:qFormat/>
    <w:rsid w:val="00F94AA9"/>
    <w:pPr>
      <w:spacing w:after="200" w:line="276" w:lineRule="auto"/>
      <w:ind w:left="720"/>
      <w:contextualSpacing/>
    </w:pPr>
    <w:rPr>
      <w:rFonts w:ascii="Calibri" w:hAnsi="Calibri"/>
      <w:sz w:val="22"/>
      <w:szCs w:val="22"/>
      <w:lang w:val="en-US"/>
    </w:rPr>
  </w:style>
  <w:style w:type="paragraph" w:styleId="Footer">
    <w:name w:val="footer"/>
    <w:basedOn w:val="Normal"/>
    <w:link w:val="FooterChar"/>
    <w:uiPriority w:val="99"/>
    <w:rsid w:val="00F94AA9"/>
    <w:pPr>
      <w:tabs>
        <w:tab w:val="center" w:pos="4153"/>
        <w:tab w:val="right" w:pos="8306"/>
      </w:tabs>
    </w:pPr>
  </w:style>
  <w:style w:type="character" w:customStyle="1" w:styleId="FooterChar">
    <w:name w:val="Footer Char"/>
    <w:basedOn w:val="DefaultParagraphFont"/>
    <w:link w:val="Footer"/>
    <w:uiPriority w:val="99"/>
    <w:locked/>
    <w:rsid w:val="00F94AA9"/>
    <w:rPr>
      <w:rFonts w:eastAsia="Times New Roman" w:cs="Times New Roman"/>
      <w:sz w:val="24"/>
      <w:szCs w:val="24"/>
      <w:lang w:val="id-ID"/>
    </w:rPr>
  </w:style>
  <w:style w:type="character" w:styleId="PageNumber">
    <w:name w:val="page number"/>
    <w:basedOn w:val="DefaultParagraphFont"/>
    <w:uiPriority w:val="99"/>
    <w:rsid w:val="00F94AA9"/>
    <w:rPr>
      <w:rFonts w:cs="Times New Roman"/>
    </w:rPr>
  </w:style>
  <w:style w:type="paragraph" w:styleId="NormalWeb">
    <w:name w:val="Normal (Web)"/>
    <w:basedOn w:val="Normal"/>
    <w:uiPriority w:val="99"/>
    <w:unhideWhenUsed/>
    <w:rsid w:val="00F94AA9"/>
    <w:pPr>
      <w:spacing w:before="100" w:beforeAutospacing="1" w:after="100" w:afterAutospacing="1"/>
    </w:pPr>
    <w:rPr>
      <w:lang w:val="en-US"/>
    </w:rPr>
  </w:style>
  <w:style w:type="character" w:styleId="Emphasis">
    <w:name w:val="Emphasis"/>
    <w:basedOn w:val="DefaultParagraphFont"/>
    <w:uiPriority w:val="20"/>
    <w:qFormat/>
    <w:rsid w:val="00F94AA9"/>
    <w:rPr>
      <w:rFonts w:cs="Times New Roman"/>
      <w:i/>
      <w:iCs/>
    </w:rPr>
  </w:style>
  <w:style w:type="paragraph" w:styleId="FootnoteText">
    <w:name w:val="footnote text"/>
    <w:basedOn w:val="Normal"/>
    <w:link w:val="FootnoteTextChar"/>
    <w:uiPriority w:val="99"/>
    <w:unhideWhenUsed/>
    <w:rsid w:val="00F94AA9"/>
    <w:rPr>
      <w:rFonts w:ascii="Calibri" w:hAnsi="Calibri" w:cs="Arial"/>
      <w:sz w:val="20"/>
      <w:szCs w:val="20"/>
      <w:lang w:val="en-US"/>
    </w:rPr>
  </w:style>
  <w:style w:type="character" w:customStyle="1" w:styleId="FootnoteTextChar">
    <w:name w:val="Footnote Text Char"/>
    <w:basedOn w:val="DefaultParagraphFont"/>
    <w:link w:val="FootnoteText"/>
    <w:uiPriority w:val="99"/>
    <w:locked/>
    <w:rsid w:val="00F94AA9"/>
    <w:rPr>
      <w:rFonts w:ascii="Calibri" w:hAnsi="Calibri" w:cs="Arial"/>
      <w:sz w:val="20"/>
      <w:szCs w:val="20"/>
    </w:rPr>
  </w:style>
  <w:style w:type="character" w:styleId="FootnoteReference">
    <w:name w:val="footnote reference"/>
    <w:basedOn w:val="DefaultParagraphFont"/>
    <w:uiPriority w:val="99"/>
    <w:semiHidden/>
    <w:unhideWhenUsed/>
    <w:rsid w:val="00F94AA9"/>
    <w:rPr>
      <w:rFonts w:cs="Times New Roman"/>
      <w:vertAlign w:val="superscript"/>
    </w:rPr>
  </w:style>
  <w:style w:type="character" w:styleId="Strong">
    <w:name w:val="Strong"/>
    <w:basedOn w:val="DefaultParagraphFont"/>
    <w:uiPriority w:val="22"/>
    <w:qFormat/>
    <w:rsid w:val="00F94AA9"/>
    <w:rPr>
      <w:rFonts w:cs="Times New Roman"/>
      <w:b/>
      <w:bCs/>
    </w:rPr>
  </w:style>
  <w:style w:type="character" w:customStyle="1" w:styleId="apple-converted-space">
    <w:name w:val="apple-converted-space"/>
    <w:basedOn w:val="DefaultParagraphFont"/>
    <w:rsid w:val="00F94AA9"/>
    <w:rPr>
      <w:rFonts w:cs="Times New Roman"/>
    </w:rPr>
  </w:style>
  <w:style w:type="paragraph" w:styleId="BodyText">
    <w:name w:val="Body Text"/>
    <w:basedOn w:val="Normal"/>
    <w:link w:val="BodyTextChar"/>
    <w:rsid w:val="00F94AA9"/>
    <w:pPr>
      <w:spacing w:line="480" w:lineRule="auto"/>
      <w:jc w:val="lowKashida"/>
    </w:pPr>
    <w:rPr>
      <w:rFonts w:cs="Traditional Arabic"/>
      <w:szCs w:val="28"/>
      <w:lang w:val="en-US"/>
    </w:rPr>
  </w:style>
  <w:style w:type="character" w:customStyle="1" w:styleId="BodyTextChar">
    <w:name w:val="Body Text Char"/>
    <w:basedOn w:val="DefaultParagraphFont"/>
    <w:link w:val="BodyText"/>
    <w:locked/>
    <w:rsid w:val="00F94AA9"/>
    <w:rPr>
      <w:rFonts w:eastAsia="Times New Roman" w:cs="Traditional Arabic"/>
      <w:sz w:val="28"/>
      <w:szCs w:val="28"/>
    </w:rPr>
  </w:style>
  <w:style w:type="paragraph" w:styleId="EndnoteText">
    <w:name w:val="endnote text"/>
    <w:basedOn w:val="Normal"/>
    <w:link w:val="EndnoteTextChar"/>
    <w:uiPriority w:val="99"/>
    <w:semiHidden/>
    <w:rsid w:val="00F94AA9"/>
    <w:pPr>
      <w:bidi/>
    </w:pPr>
    <w:rPr>
      <w:sz w:val="20"/>
      <w:szCs w:val="20"/>
      <w:lang w:val="en-US"/>
    </w:rPr>
  </w:style>
  <w:style w:type="character" w:customStyle="1" w:styleId="EndnoteTextChar">
    <w:name w:val="Endnote Text Char"/>
    <w:basedOn w:val="DefaultParagraphFont"/>
    <w:link w:val="EndnoteText"/>
    <w:uiPriority w:val="99"/>
    <w:semiHidden/>
    <w:locked/>
    <w:rsid w:val="00F94AA9"/>
    <w:rPr>
      <w:rFonts w:eastAsia="Times New Roman" w:cs="Times New Roman"/>
      <w:sz w:val="20"/>
      <w:szCs w:val="20"/>
    </w:rPr>
  </w:style>
  <w:style w:type="character" w:styleId="EndnoteReference">
    <w:name w:val="endnote reference"/>
    <w:basedOn w:val="DefaultParagraphFont"/>
    <w:uiPriority w:val="99"/>
    <w:semiHidden/>
    <w:rsid w:val="00F94AA9"/>
    <w:rPr>
      <w:rFonts w:cs="Times New Roman"/>
      <w:vertAlign w:val="superscript"/>
    </w:rPr>
  </w:style>
  <w:style w:type="paragraph" w:styleId="BodyTextIndent2">
    <w:name w:val="Body Text Indent 2"/>
    <w:basedOn w:val="Normal"/>
    <w:link w:val="BodyTextIndent2Char"/>
    <w:uiPriority w:val="99"/>
    <w:rsid w:val="00F94AA9"/>
    <w:pPr>
      <w:bidi/>
      <w:spacing w:after="120" w:line="480" w:lineRule="auto"/>
      <w:ind w:left="283"/>
    </w:pPr>
    <w:rPr>
      <w:lang w:val="en-US"/>
    </w:rPr>
  </w:style>
  <w:style w:type="character" w:customStyle="1" w:styleId="BodyTextIndent2Char">
    <w:name w:val="Body Text Indent 2 Char"/>
    <w:basedOn w:val="DefaultParagraphFont"/>
    <w:link w:val="BodyTextIndent2"/>
    <w:uiPriority w:val="99"/>
    <w:locked/>
    <w:rsid w:val="00F94AA9"/>
    <w:rPr>
      <w:rFonts w:eastAsia="Times New Roman" w:cs="Times New Roman"/>
      <w:sz w:val="24"/>
      <w:szCs w:val="24"/>
    </w:rPr>
  </w:style>
  <w:style w:type="paragraph" w:styleId="BodyText2">
    <w:name w:val="Body Text 2"/>
    <w:basedOn w:val="Normal"/>
    <w:link w:val="BodyText2Char"/>
    <w:uiPriority w:val="99"/>
    <w:rsid w:val="00F94AA9"/>
    <w:pPr>
      <w:bidi/>
      <w:spacing w:after="120" w:line="480" w:lineRule="auto"/>
    </w:pPr>
    <w:rPr>
      <w:lang w:val="en-US"/>
    </w:rPr>
  </w:style>
  <w:style w:type="character" w:customStyle="1" w:styleId="BodyText2Char">
    <w:name w:val="Body Text 2 Char"/>
    <w:basedOn w:val="DefaultParagraphFont"/>
    <w:link w:val="BodyText2"/>
    <w:uiPriority w:val="99"/>
    <w:locked/>
    <w:rsid w:val="00F94AA9"/>
    <w:rPr>
      <w:rFonts w:eastAsia="Times New Roman" w:cs="Times New Roman"/>
      <w:sz w:val="24"/>
      <w:szCs w:val="24"/>
    </w:rPr>
  </w:style>
  <w:style w:type="paragraph" w:styleId="Header">
    <w:name w:val="header"/>
    <w:basedOn w:val="Normal"/>
    <w:link w:val="HeaderChar"/>
    <w:uiPriority w:val="99"/>
    <w:unhideWhenUsed/>
    <w:rsid w:val="00F94AA9"/>
    <w:pPr>
      <w:tabs>
        <w:tab w:val="center" w:pos="4680"/>
        <w:tab w:val="right" w:pos="9360"/>
      </w:tabs>
    </w:pPr>
  </w:style>
  <w:style w:type="character" w:customStyle="1" w:styleId="HeaderChar">
    <w:name w:val="Header Char"/>
    <w:basedOn w:val="DefaultParagraphFont"/>
    <w:link w:val="Header"/>
    <w:uiPriority w:val="99"/>
    <w:locked/>
    <w:rsid w:val="00F94AA9"/>
    <w:rPr>
      <w:rFonts w:eastAsia="Times New Roman" w:cs="Times New Roman"/>
      <w:sz w:val="24"/>
      <w:szCs w:val="24"/>
      <w:lang w:val="id-ID"/>
    </w:rPr>
  </w:style>
  <w:style w:type="paragraph" w:styleId="BalloonText">
    <w:name w:val="Balloon Text"/>
    <w:basedOn w:val="Normal"/>
    <w:link w:val="BalloonTextChar"/>
    <w:uiPriority w:val="99"/>
    <w:unhideWhenUsed/>
    <w:rsid w:val="002C24A5"/>
    <w:rPr>
      <w:rFonts w:ascii="Tahoma" w:hAnsi="Tahoma" w:cs="Tahoma"/>
      <w:sz w:val="16"/>
      <w:szCs w:val="16"/>
    </w:rPr>
  </w:style>
  <w:style w:type="character" w:customStyle="1" w:styleId="BalloonTextChar">
    <w:name w:val="Balloon Text Char"/>
    <w:basedOn w:val="DefaultParagraphFont"/>
    <w:link w:val="BalloonText"/>
    <w:uiPriority w:val="99"/>
    <w:locked/>
    <w:rsid w:val="002C24A5"/>
    <w:rPr>
      <w:rFonts w:ascii="Tahoma" w:hAnsi="Tahoma" w:cs="Tahoma"/>
      <w:sz w:val="16"/>
      <w:szCs w:val="16"/>
      <w:lang w:val="id-ID"/>
    </w:rPr>
  </w:style>
  <w:style w:type="character" w:styleId="Hyperlink">
    <w:name w:val="Hyperlink"/>
    <w:basedOn w:val="DefaultParagraphFont"/>
    <w:uiPriority w:val="99"/>
    <w:unhideWhenUsed/>
    <w:rsid w:val="007F5275"/>
    <w:rPr>
      <w:rFonts w:cs="Times New Roman"/>
      <w:color w:val="0000FF"/>
      <w:u w:val="single"/>
    </w:rPr>
  </w:style>
  <w:style w:type="table" w:styleId="TableGrid">
    <w:name w:val="Table Grid"/>
    <w:basedOn w:val="TableNormal"/>
    <w:uiPriority w:val="59"/>
    <w:rsid w:val="000D23D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uiPriority w:val="99"/>
    <w:rsid w:val="000D23D8"/>
    <w:rPr>
      <w:rFonts w:ascii="Tahoma" w:hAnsi="Tahoma" w:cs="Tahoma"/>
      <w:sz w:val="16"/>
      <w:szCs w:val="16"/>
    </w:rPr>
  </w:style>
  <w:style w:type="character" w:customStyle="1" w:styleId="DocumentMapChar">
    <w:name w:val="Document Map Char"/>
    <w:basedOn w:val="DefaultParagraphFont"/>
    <w:link w:val="DocumentMap"/>
    <w:uiPriority w:val="99"/>
    <w:locked/>
    <w:rsid w:val="000D23D8"/>
    <w:rPr>
      <w:rFonts w:ascii="Tahoma" w:hAnsi="Tahoma" w:cs="Tahoma"/>
      <w:sz w:val="16"/>
      <w:szCs w:val="16"/>
      <w:lang w:eastAsia="en-US"/>
    </w:rPr>
  </w:style>
  <w:style w:type="paragraph" w:styleId="NoSpacing">
    <w:name w:val="No Spacing"/>
    <w:link w:val="NoSpacingChar"/>
    <w:uiPriority w:val="1"/>
    <w:qFormat/>
    <w:rsid w:val="000D23D8"/>
    <w:rPr>
      <w:rFonts w:ascii="Calibri" w:hAnsi="Calibri" w:cs="Arial"/>
      <w:sz w:val="22"/>
      <w:szCs w:val="22"/>
      <w:lang w:val="id-ID"/>
    </w:rPr>
  </w:style>
  <w:style w:type="character" w:styleId="CommentReference">
    <w:name w:val="annotation reference"/>
    <w:basedOn w:val="DefaultParagraphFont"/>
    <w:uiPriority w:val="99"/>
    <w:rsid w:val="000D23D8"/>
    <w:rPr>
      <w:rFonts w:cs="Times New Roman"/>
      <w:sz w:val="16"/>
      <w:szCs w:val="16"/>
    </w:rPr>
  </w:style>
  <w:style w:type="paragraph" w:styleId="CommentText">
    <w:name w:val="annotation text"/>
    <w:basedOn w:val="Normal"/>
    <w:link w:val="CommentTextChar"/>
    <w:uiPriority w:val="99"/>
    <w:rsid w:val="000D23D8"/>
    <w:pPr>
      <w:spacing w:after="200"/>
    </w:pPr>
    <w:rPr>
      <w:rFonts w:ascii="Calibri" w:hAnsi="Calibri" w:cs="Arial"/>
      <w:sz w:val="20"/>
      <w:szCs w:val="20"/>
    </w:rPr>
  </w:style>
  <w:style w:type="character" w:customStyle="1" w:styleId="CommentTextChar">
    <w:name w:val="Comment Text Char"/>
    <w:basedOn w:val="DefaultParagraphFont"/>
    <w:link w:val="CommentText"/>
    <w:uiPriority w:val="99"/>
    <w:locked/>
    <w:rsid w:val="000D23D8"/>
    <w:rPr>
      <w:rFonts w:ascii="Calibri" w:hAnsi="Calibri" w:cs="Arial"/>
      <w:sz w:val="20"/>
      <w:szCs w:val="20"/>
      <w:lang w:eastAsia="en-US"/>
    </w:rPr>
  </w:style>
  <w:style w:type="paragraph" w:styleId="CommentSubject">
    <w:name w:val="annotation subject"/>
    <w:basedOn w:val="CommentText"/>
    <w:next w:val="CommentText"/>
    <w:link w:val="CommentSubjectChar"/>
    <w:uiPriority w:val="99"/>
    <w:rsid w:val="000D23D8"/>
    <w:rPr>
      <w:b/>
      <w:bCs/>
    </w:rPr>
  </w:style>
  <w:style w:type="character" w:customStyle="1" w:styleId="CommentSubjectChar">
    <w:name w:val="Comment Subject Char"/>
    <w:basedOn w:val="CommentTextChar"/>
    <w:link w:val="CommentSubject"/>
    <w:uiPriority w:val="99"/>
    <w:locked/>
    <w:rsid w:val="000D23D8"/>
    <w:rPr>
      <w:rFonts w:ascii="Calibri" w:hAnsi="Calibri" w:cs="Arial"/>
      <w:b/>
      <w:bCs/>
      <w:sz w:val="20"/>
      <w:szCs w:val="20"/>
      <w:lang w:eastAsia="en-US"/>
    </w:rPr>
  </w:style>
  <w:style w:type="paragraph" w:styleId="Revision">
    <w:name w:val="Revision"/>
    <w:hidden/>
    <w:uiPriority w:val="99"/>
    <w:semiHidden/>
    <w:rsid w:val="000D23D8"/>
    <w:rPr>
      <w:rFonts w:ascii="Calibri" w:hAnsi="Calibri" w:cs="Arial"/>
      <w:sz w:val="22"/>
      <w:szCs w:val="22"/>
      <w:lang w:val="id-ID"/>
    </w:rPr>
  </w:style>
  <w:style w:type="paragraph" w:styleId="Subtitle">
    <w:name w:val="Subtitle"/>
    <w:basedOn w:val="Normal"/>
    <w:link w:val="SubtitleChar"/>
    <w:uiPriority w:val="99"/>
    <w:qFormat/>
    <w:rsid w:val="00ED030A"/>
    <w:pPr>
      <w:tabs>
        <w:tab w:val="left" w:pos="615"/>
        <w:tab w:val="center" w:pos="3965"/>
      </w:tabs>
      <w:spacing w:line="360" w:lineRule="auto"/>
      <w:jc w:val="center"/>
    </w:pPr>
    <w:rPr>
      <w:rFonts w:ascii="Arial" w:hAnsi="Arial" w:cs="Arial"/>
      <w:b/>
      <w:bCs/>
      <w:sz w:val="28"/>
      <w:szCs w:val="28"/>
      <w:lang w:val="it-IT"/>
    </w:rPr>
  </w:style>
  <w:style w:type="character" w:customStyle="1" w:styleId="SubtitleChar">
    <w:name w:val="Subtitle Char"/>
    <w:basedOn w:val="DefaultParagraphFont"/>
    <w:link w:val="Subtitle"/>
    <w:uiPriority w:val="99"/>
    <w:locked/>
    <w:rsid w:val="00ED030A"/>
    <w:rPr>
      <w:rFonts w:ascii="Arial" w:hAnsi="Arial" w:cs="Arial"/>
      <w:b/>
      <w:bCs/>
      <w:sz w:val="28"/>
      <w:szCs w:val="28"/>
      <w:lang w:val="it-IT" w:eastAsia="en-US"/>
    </w:rPr>
  </w:style>
  <w:style w:type="paragraph" w:customStyle="1" w:styleId="Wawasan1JudulArtikel">
    <w:name w:val="Wawasan_1 Judul Artikel"/>
    <w:basedOn w:val="Normal"/>
    <w:qFormat/>
    <w:rsid w:val="00C05EEA"/>
    <w:pPr>
      <w:jc w:val="center"/>
    </w:pPr>
    <w:rPr>
      <w:b/>
      <w:bCs/>
      <w:sz w:val="32"/>
      <w:szCs w:val="32"/>
    </w:rPr>
  </w:style>
  <w:style w:type="paragraph" w:customStyle="1" w:styleId="Wawasan12Penulis">
    <w:name w:val="Wawasan_1.2 Penulis"/>
    <w:basedOn w:val="Normal"/>
    <w:qFormat/>
    <w:rsid w:val="00196932"/>
    <w:pPr>
      <w:jc w:val="center"/>
    </w:pPr>
    <w:rPr>
      <w:b/>
      <w:bCs/>
      <w:lang w:eastAsia="id-ID"/>
    </w:rPr>
  </w:style>
  <w:style w:type="paragraph" w:customStyle="1" w:styleId="Wawasan13Afiliasi">
    <w:name w:val="Wawasan_1.3 Afiliasi"/>
    <w:basedOn w:val="Normal"/>
    <w:qFormat/>
    <w:rsid w:val="00196932"/>
    <w:pPr>
      <w:jc w:val="center"/>
    </w:pPr>
    <w:rPr>
      <w:noProof/>
      <w:sz w:val="20"/>
      <w:szCs w:val="20"/>
    </w:rPr>
  </w:style>
  <w:style w:type="paragraph" w:customStyle="1" w:styleId="Wawasan14Abstrakjudul">
    <w:name w:val="Wawasan_1.4 Abstrak_judul"/>
    <w:basedOn w:val="Normal"/>
    <w:qFormat/>
    <w:rsid w:val="0073020E"/>
    <w:pPr>
      <w:jc w:val="center"/>
    </w:pPr>
    <w:rPr>
      <w:b/>
      <w:bCs/>
      <w:sz w:val="20"/>
      <w:szCs w:val="20"/>
      <w:lang w:eastAsia="id-ID"/>
    </w:rPr>
  </w:style>
  <w:style w:type="paragraph" w:customStyle="1" w:styleId="Wawasan15Abstrakbody">
    <w:name w:val="Wawasan_1.5 Abstrak_body"/>
    <w:basedOn w:val="Wawasan1JudulArtikel"/>
    <w:qFormat/>
    <w:rsid w:val="00196932"/>
    <w:pPr>
      <w:jc w:val="both"/>
    </w:pPr>
    <w:rPr>
      <w:b w:val="0"/>
      <w:sz w:val="20"/>
      <w:szCs w:val="20"/>
    </w:rPr>
  </w:style>
  <w:style w:type="paragraph" w:customStyle="1" w:styleId="Wawasan16KeywordsJudul">
    <w:name w:val="Wawasan_1.6 Keywords_Judul"/>
    <w:basedOn w:val="Wawasan14Abstrakjudul"/>
    <w:qFormat/>
    <w:rsid w:val="00FD5081"/>
    <w:rPr>
      <w:bCs w:val="0"/>
      <w:lang w:val="it-IT"/>
    </w:rPr>
  </w:style>
  <w:style w:type="paragraph" w:customStyle="1" w:styleId="Wawasan17Keywordsbody">
    <w:name w:val="Wawasan_1.7 Keywords_body"/>
    <w:basedOn w:val="Wawasan15Abstrakbody"/>
    <w:qFormat/>
    <w:rsid w:val="00196932"/>
    <w:pPr>
      <w:jc w:val="center"/>
    </w:pPr>
    <w:rPr>
      <w:i/>
    </w:rPr>
  </w:style>
  <w:style w:type="paragraph" w:customStyle="1" w:styleId="Wawasan2Heading1Pendahuluandll">
    <w:name w:val="Wawasan_2 Heading 1 (Pendahuluan dll)"/>
    <w:basedOn w:val="Normal"/>
    <w:qFormat/>
    <w:rsid w:val="00FD5081"/>
    <w:pPr>
      <w:numPr>
        <w:numId w:val="2"/>
      </w:numPr>
      <w:ind w:left="284" w:hanging="284"/>
      <w:jc w:val="both"/>
    </w:pPr>
    <w:rPr>
      <w:b/>
    </w:rPr>
  </w:style>
  <w:style w:type="paragraph" w:customStyle="1" w:styleId="Wawasan21Heading2subjudul">
    <w:name w:val="Wawasan_2.1 Heading 2 (sub judul)"/>
    <w:basedOn w:val="Normal"/>
    <w:qFormat/>
    <w:rsid w:val="009727C4"/>
    <w:pPr>
      <w:numPr>
        <w:numId w:val="4"/>
      </w:numPr>
      <w:ind w:left="284" w:hanging="284"/>
      <w:jc w:val="both"/>
    </w:pPr>
    <w:rPr>
      <w:b/>
    </w:rPr>
  </w:style>
  <w:style w:type="paragraph" w:customStyle="1" w:styleId="Wawasan23Heading3sub-subjudul">
    <w:name w:val="Wawasan_2.3 Heading 3 (sub-sub judul)"/>
    <w:basedOn w:val="Normal"/>
    <w:link w:val="Wawasan23Heading3sub-subjudulChar"/>
    <w:qFormat/>
    <w:rsid w:val="009727C4"/>
    <w:pPr>
      <w:numPr>
        <w:numId w:val="3"/>
      </w:numPr>
      <w:jc w:val="both"/>
    </w:pPr>
    <w:rPr>
      <w:b/>
    </w:rPr>
  </w:style>
  <w:style w:type="paragraph" w:customStyle="1" w:styleId="Wawasan24BodyArticle">
    <w:name w:val="Wawasan_2.4 Body Article"/>
    <w:basedOn w:val="Normal"/>
    <w:qFormat/>
    <w:rsid w:val="005B5DDE"/>
    <w:pPr>
      <w:tabs>
        <w:tab w:val="left" w:pos="360"/>
        <w:tab w:val="left" w:pos="709"/>
        <w:tab w:val="left" w:pos="2880"/>
      </w:tabs>
      <w:ind w:firstLine="270"/>
      <w:contextualSpacing/>
      <w:jc w:val="both"/>
    </w:pPr>
  </w:style>
  <w:style w:type="paragraph" w:customStyle="1" w:styleId="Wawasan27KutipanLangsung">
    <w:name w:val="Wawasan_2.7 Kutipan Langsung"/>
    <w:basedOn w:val="Normal"/>
    <w:link w:val="Wawasan27KutipanLangsungChar"/>
    <w:qFormat/>
    <w:rsid w:val="005B5DDE"/>
    <w:pPr>
      <w:tabs>
        <w:tab w:val="left" w:pos="720"/>
        <w:tab w:val="left" w:pos="1080"/>
        <w:tab w:val="left" w:pos="3600"/>
        <w:tab w:val="left" w:pos="3960"/>
      </w:tabs>
      <w:ind w:left="270"/>
      <w:jc w:val="both"/>
    </w:pPr>
  </w:style>
  <w:style w:type="character" w:customStyle="1" w:styleId="Wawasan23Heading3sub-subjudulChar">
    <w:name w:val="Wawasan_2.3 Heading 3 (sub-sub judul) Char"/>
    <w:basedOn w:val="DefaultParagraphFont"/>
    <w:link w:val="Wawasan23Heading3sub-subjudul"/>
    <w:rsid w:val="009727C4"/>
    <w:rPr>
      <w:rFonts w:cs="Times New Roman"/>
      <w:b/>
      <w:lang w:eastAsia="en-US"/>
    </w:rPr>
  </w:style>
  <w:style w:type="paragraph" w:customStyle="1" w:styleId="Wawasan3ReferensiDaftarPustaka">
    <w:name w:val="Wawasan_3 Referensi (Daftar Pustaka)"/>
    <w:basedOn w:val="Normal"/>
    <w:qFormat/>
    <w:rsid w:val="00CD6135"/>
    <w:pPr>
      <w:widowControl w:val="0"/>
      <w:autoSpaceDE w:val="0"/>
      <w:autoSpaceDN w:val="0"/>
      <w:adjustRightInd w:val="0"/>
      <w:ind w:left="270" w:hanging="270"/>
      <w:jc w:val="both"/>
    </w:pPr>
  </w:style>
  <w:style w:type="character" w:customStyle="1" w:styleId="Wawasan27KutipanLangsungChar">
    <w:name w:val="Wawasan_2.7 Kutipan Langsung Char"/>
    <w:basedOn w:val="DefaultParagraphFont"/>
    <w:link w:val="Wawasan27KutipanLangsung"/>
    <w:rsid w:val="005B5DDE"/>
    <w:rPr>
      <w:lang w:eastAsia="en-US"/>
    </w:rPr>
  </w:style>
  <w:style w:type="paragraph" w:customStyle="1" w:styleId="Wawasan26Centered">
    <w:name w:val="Wawasan_2.6 Centered"/>
    <w:basedOn w:val="Normal"/>
    <w:rsid w:val="00CD6135"/>
    <w:pPr>
      <w:autoSpaceDE w:val="0"/>
      <w:autoSpaceDN w:val="0"/>
      <w:adjustRightInd w:val="0"/>
      <w:jc w:val="center"/>
    </w:pPr>
  </w:style>
  <w:style w:type="paragraph" w:customStyle="1" w:styleId="Wawasan28KeteranganGambar">
    <w:name w:val="Wawasan_2.8 Keterangan Gambar"/>
    <w:basedOn w:val="Normal"/>
    <w:autoRedefine/>
    <w:qFormat/>
    <w:rsid w:val="00CD6135"/>
    <w:pPr>
      <w:tabs>
        <w:tab w:val="left" w:pos="709"/>
        <w:tab w:val="left" w:pos="2880"/>
      </w:tabs>
      <w:ind w:firstLine="272"/>
      <w:contextualSpacing/>
      <w:jc w:val="center"/>
    </w:pPr>
  </w:style>
  <w:style w:type="paragraph" w:customStyle="1" w:styleId="Wawasan31Footnote">
    <w:name w:val="Wawasan_3.1 Footnote"/>
    <w:basedOn w:val="FootnoteText"/>
    <w:qFormat/>
    <w:rsid w:val="003B3864"/>
    <w:pPr>
      <w:ind w:firstLine="284"/>
      <w:jc w:val="both"/>
    </w:pPr>
    <w:rPr>
      <w:rFonts w:ascii="Times New Roman" w:hAnsi="Times New Roman"/>
      <w:noProof/>
      <w:lang w:val="id-ID"/>
    </w:rPr>
  </w:style>
  <w:style w:type="paragraph" w:customStyle="1" w:styleId="Wawasan25ArabicText">
    <w:name w:val="Wawasan_2.5 Arabic Text"/>
    <w:basedOn w:val="Normal"/>
    <w:autoRedefine/>
    <w:qFormat/>
    <w:rsid w:val="00EB54D9"/>
    <w:pPr>
      <w:bidi/>
      <w:jc w:val="both"/>
      <w:outlineLvl w:val="3"/>
    </w:pPr>
    <w:rPr>
      <w:rFonts w:ascii="Calibri" w:hAnsi="Calibri" w:cs="Traditional Arabic"/>
      <w:sz w:val="32"/>
      <w:szCs w:val="32"/>
    </w:rPr>
  </w:style>
  <w:style w:type="paragraph" w:customStyle="1" w:styleId="Wawasan32Transliterasi">
    <w:name w:val="Wawasan_3.2 Transliterasi"/>
    <w:basedOn w:val="Normal"/>
    <w:qFormat/>
    <w:rsid w:val="008E04F5"/>
    <w:rPr>
      <w:rFonts w:ascii="Times New Arabic" w:hAnsi="Times New Arabic"/>
      <w:noProof/>
    </w:rPr>
  </w:style>
  <w:style w:type="paragraph" w:customStyle="1" w:styleId="listparagraphcxsplast">
    <w:name w:val="listparagraphcxsplast"/>
    <w:basedOn w:val="Normal"/>
    <w:rsid w:val="00C93A67"/>
    <w:pPr>
      <w:spacing w:before="100" w:beforeAutospacing="1" w:after="100" w:afterAutospacing="1"/>
    </w:pPr>
    <w:rPr>
      <w:rFonts w:ascii="Courier New" w:hAnsi="Courier New"/>
      <w:lang w:val="en-US"/>
    </w:rPr>
  </w:style>
  <w:style w:type="paragraph" w:customStyle="1" w:styleId="equation">
    <w:name w:val="equation"/>
    <w:basedOn w:val="Normal"/>
    <w:rsid w:val="00447B1A"/>
    <w:pPr>
      <w:tabs>
        <w:tab w:val="center" w:pos="2520"/>
        <w:tab w:val="right" w:pos="5040"/>
      </w:tabs>
      <w:spacing w:before="240" w:after="240" w:line="216" w:lineRule="auto"/>
      <w:jc w:val="center"/>
    </w:pPr>
    <w:rPr>
      <w:rFonts w:eastAsia="SimSun"/>
      <w:sz w:val="20"/>
      <w:szCs w:val="20"/>
      <w:lang w:val="en-US"/>
    </w:rPr>
  </w:style>
  <w:style w:type="paragraph" w:customStyle="1" w:styleId="figurecaption">
    <w:name w:val="figure caption"/>
    <w:rsid w:val="00447B1A"/>
    <w:pPr>
      <w:numPr>
        <w:numId w:val="27"/>
      </w:numPr>
      <w:spacing w:before="80" w:after="200"/>
      <w:jc w:val="center"/>
    </w:pPr>
    <w:rPr>
      <w:rFonts w:eastAsia="SimSun"/>
      <w:sz w:val="16"/>
    </w:rPr>
  </w:style>
  <w:style w:type="paragraph" w:customStyle="1" w:styleId="tablecolhead">
    <w:name w:val="table col head"/>
    <w:basedOn w:val="Normal"/>
    <w:rsid w:val="00447B1A"/>
    <w:pPr>
      <w:jc w:val="center"/>
    </w:pPr>
    <w:rPr>
      <w:rFonts w:eastAsia="SimSun"/>
      <w:b/>
      <w:sz w:val="16"/>
      <w:szCs w:val="20"/>
      <w:lang w:val="en-US"/>
    </w:rPr>
  </w:style>
  <w:style w:type="paragraph" w:customStyle="1" w:styleId="tablecolsubhead">
    <w:name w:val="table col subhead"/>
    <w:basedOn w:val="tablecolhead"/>
    <w:rsid w:val="00447B1A"/>
    <w:rPr>
      <w:i/>
      <w:sz w:val="15"/>
    </w:rPr>
  </w:style>
  <w:style w:type="paragraph" w:customStyle="1" w:styleId="tablecopy">
    <w:name w:val="table copy"/>
    <w:rsid w:val="00447B1A"/>
    <w:pPr>
      <w:jc w:val="both"/>
    </w:pPr>
    <w:rPr>
      <w:rFonts w:eastAsia="SimSun"/>
      <w:sz w:val="16"/>
    </w:rPr>
  </w:style>
  <w:style w:type="paragraph" w:customStyle="1" w:styleId="tablehead">
    <w:name w:val="table head"/>
    <w:rsid w:val="00447B1A"/>
    <w:pPr>
      <w:numPr>
        <w:numId w:val="28"/>
      </w:numPr>
      <w:spacing w:before="240" w:after="120" w:line="216" w:lineRule="auto"/>
      <w:jc w:val="center"/>
    </w:pPr>
    <w:rPr>
      <w:rFonts w:eastAsia="SimSun"/>
      <w:smallCaps/>
      <w:sz w:val="16"/>
    </w:rPr>
  </w:style>
  <w:style w:type="paragraph" w:styleId="Caption">
    <w:name w:val="caption"/>
    <w:basedOn w:val="Normal"/>
    <w:next w:val="Normal"/>
    <w:uiPriority w:val="35"/>
    <w:qFormat/>
    <w:rsid w:val="00447B1A"/>
    <w:pPr>
      <w:spacing w:after="200"/>
      <w:jc w:val="center"/>
    </w:pPr>
    <w:rPr>
      <w:rFonts w:eastAsia="SimSun"/>
      <w:i/>
      <w:iCs/>
      <w:color w:val="1F497D"/>
      <w:sz w:val="18"/>
      <w:szCs w:val="18"/>
      <w:lang w:val="en-US"/>
    </w:rPr>
  </w:style>
  <w:style w:type="character" w:customStyle="1" w:styleId="NoSpacingChar">
    <w:name w:val="No Spacing Char"/>
    <w:basedOn w:val="DefaultParagraphFont"/>
    <w:link w:val="NoSpacing"/>
    <w:uiPriority w:val="1"/>
    <w:rsid w:val="00447B1A"/>
    <w:rPr>
      <w:rFonts w:ascii="Calibri" w:hAnsi="Calibri" w:cs="Arial"/>
      <w:sz w:val="22"/>
      <w:szCs w:val="22"/>
      <w:lang w:val="id-ID"/>
    </w:rPr>
  </w:style>
  <w:style w:type="paragraph" w:customStyle="1" w:styleId="ADGVITABELS">
    <w:name w:val="ADGVI_TABELS"/>
    <w:basedOn w:val="Normal"/>
    <w:qFormat/>
    <w:rsid w:val="006C54DC"/>
    <w:pPr>
      <w:numPr>
        <w:numId w:val="30"/>
      </w:numPr>
      <w:spacing w:before="240" w:after="120"/>
      <w:jc w:val="center"/>
    </w:pPr>
    <w:rPr>
      <w:rFonts w:eastAsia="Calibri"/>
      <w:sz w:val="22"/>
      <w:szCs w:val="22"/>
    </w:rPr>
  </w:style>
  <w:style w:type="paragraph" w:customStyle="1" w:styleId="EndNoteBibliographyTitle">
    <w:name w:val="EndNote Bibliography Title"/>
    <w:basedOn w:val="Normal"/>
    <w:link w:val="EndNoteBibliographyTitleChar"/>
    <w:rsid w:val="007A0883"/>
    <w:pPr>
      <w:jc w:val="center"/>
    </w:pPr>
    <w:rPr>
      <w:noProof/>
      <w:lang w:val="en-US"/>
    </w:rPr>
  </w:style>
  <w:style w:type="character" w:customStyle="1" w:styleId="EndNoteBibliographyTitleChar">
    <w:name w:val="EndNote Bibliography Title Char"/>
    <w:basedOn w:val="BodyTextChar"/>
    <w:link w:val="EndNoteBibliographyTitle"/>
    <w:rsid w:val="007A0883"/>
    <w:rPr>
      <w:rFonts w:eastAsia="Times New Roman" w:cs="Traditional Arabic"/>
      <w:noProof/>
      <w:sz w:val="24"/>
      <w:szCs w:val="24"/>
    </w:rPr>
  </w:style>
  <w:style w:type="paragraph" w:customStyle="1" w:styleId="EndNoteBibliography">
    <w:name w:val="EndNote Bibliography"/>
    <w:basedOn w:val="Normal"/>
    <w:link w:val="EndNoteBibliographyChar"/>
    <w:rsid w:val="007A0883"/>
    <w:pPr>
      <w:jc w:val="both"/>
    </w:pPr>
    <w:rPr>
      <w:noProof/>
      <w:lang w:val="en-US"/>
    </w:rPr>
  </w:style>
  <w:style w:type="character" w:customStyle="1" w:styleId="EndNoteBibliographyChar">
    <w:name w:val="EndNote Bibliography Char"/>
    <w:basedOn w:val="BodyTextChar"/>
    <w:link w:val="EndNoteBibliography"/>
    <w:rsid w:val="007A0883"/>
    <w:rPr>
      <w:rFonts w:eastAsia="Times New Roman" w:cs="Traditional Arabic"/>
      <w:noProof/>
      <w:sz w:val="24"/>
      <w:szCs w:val="24"/>
    </w:rPr>
  </w:style>
  <w:style w:type="character" w:customStyle="1" w:styleId="UnresolvedMention1">
    <w:name w:val="Unresolved Mention1"/>
    <w:basedOn w:val="DefaultParagraphFont"/>
    <w:uiPriority w:val="99"/>
    <w:semiHidden/>
    <w:unhideWhenUsed/>
    <w:rsid w:val="007A0883"/>
    <w:rPr>
      <w:color w:val="605E5C"/>
      <w:shd w:val="clear" w:color="auto" w:fill="E1DFDD"/>
    </w:rPr>
  </w:style>
  <w:style w:type="table" w:styleId="LightShading">
    <w:name w:val="Light Shading"/>
    <w:basedOn w:val="TableNormal"/>
    <w:uiPriority w:val="60"/>
    <w:rsid w:val="00C95CFA"/>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le">
    <w:name w:val="Title"/>
    <w:basedOn w:val="Normal"/>
    <w:link w:val="TitleChar"/>
    <w:uiPriority w:val="99"/>
    <w:qFormat/>
    <w:rsid w:val="00C95CFA"/>
    <w:pPr>
      <w:suppressAutoHyphens/>
      <w:autoSpaceDE w:val="0"/>
      <w:autoSpaceDN w:val="0"/>
      <w:adjustRightInd w:val="0"/>
      <w:spacing w:after="320" w:line="288" w:lineRule="auto"/>
      <w:jc w:val="center"/>
      <w:textAlignment w:val="center"/>
    </w:pPr>
    <w:rPr>
      <w:rFonts w:eastAsia="SimSun"/>
      <w:color w:val="000000"/>
      <w:sz w:val="48"/>
      <w:szCs w:val="48"/>
      <w:lang w:val="en-GB"/>
    </w:rPr>
  </w:style>
  <w:style w:type="character" w:customStyle="1" w:styleId="TitleChar">
    <w:name w:val="Title Char"/>
    <w:basedOn w:val="DefaultParagraphFont"/>
    <w:link w:val="Title"/>
    <w:uiPriority w:val="99"/>
    <w:rsid w:val="00C95CFA"/>
    <w:rPr>
      <w:rFonts w:eastAsia="SimSun"/>
      <w:color w:val="000000"/>
      <w:sz w:val="48"/>
      <w:szCs w:val="48"/>
      <w:lang w:val="en-GB"/>
    </w:rPr>
  </w:style>
  <w:style w:type="table" w:customStyle="1" w:styleId="LightShading1">
    <w:name w:val="Light Shading1"/>
    <w:basedOn w:val="TableNormal"/>
    <w:uiPriority w:val="60"/>
    <w:rsid w:val="00C95CFA"/>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ps">
    <w:name w:val="hps"/>
    <w:basedOn w:val="DefaultParagraphFont"/>
    <w:rsid w:val="00072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7287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dx.doi.org/10.15575/jw.xxx.xxx"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1FDBE-7914-4348-94A2-19BD91EB6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13265</Words>
  <Characters>75616</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88704</CharactersWithSpaces>
  <SharedDoc>false</SharedDoc>
  <HLinks>
    <vt:vector size="6" baseType="variant">
      <vt:variant>
        <vt:i4>1441865</vt:i4>
      </vt:variant>
      <vt:variant>
        <vt:i4>0</vt:i4>
      </vt:variant>
      <vt:variant>
        <vt:i4>0</vt:i4>
      </vt:variant>
      <vt:variant>
        <vt:i4>5</vt:i4>
      </vt:variant>
      <vt:variant>
        <vt:lpwstr>http://dx.doi.org/10.15575/jw.xxx.xxx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2020-08-02T04:43:00Z</dcterms:created>
  <dcterms:modified xsi:type="dcterms:W3CDTF">2020-08-10T01:01:00Z</dcterms:modified>
</cp:coreProperties>
</file>